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84AA0" w14:textId="5595BC4C" w:rsidR="00A31A11" w:rsidRPr="00A31A11" w:rsidRDefault="00A9479D" w:rsidP="00197EE3">
      <w:pPr>
        <w:pStyle w:val="Nagwek"/>
        <w:shd w:val="clear" w:color="auto" w:fill="DEEAF6" w:themeFill="accent1" w:themeFillTint="33"/>
        <w:spacing w:line="360" w:lineRule="auto"/>
        <w:rPr>
          <w:rFonts w:ascii="Arial" w:hAnsi="Arial" w:cs="Arial"/>
          <w:color w:val="000000" w:themeColor="text1"/>
          <w:sz w:val="24"/>
          <w:szCs w:val="24"/>
        </w:rPr>
      </w:pPr>
      <w:r w:rsidRPr="00A31A11">
        <w:rPr>
          <w:rFonts w:ascii="Arial" w:hAnsi="Arial" w:cs="Arial"/>
          <w:color w:val="000000" w:themeColor="text1"/>
          <w:sz w:val="24"/>
          <w:szCs w:val="24"/>
        </w:rPr>
        <w:t xml:space="preserve">Załącznik </w:t>
      </w:r>
      <w:r w:rsidR="00D634A9">
        <w:rPr>
          <w:rFonts w:ascii="Arial" w:hAnsi="Arial" w:cs="Arial"/>
          <w:color w:val="000000" w:themeColor="text1"/>
          <w:sz w:val="24"/>
          <w:szCs w:val="24"/>
        </w:rPr>
        <w:t>4.c</w:t>
      </w:r>
      <w:r w:rsidRPr="00A31A11">
        <w:rPr>
          <w:rFonts w:ascii="Arial" w:hAnsi="Arial" w:cs="Arial"/>
          <w:color w:val="000000" w:themeColor="text1"/>
          <w:sz w:val="24"/>
          <w:szCs w:val="24"/>
        </w:rPr>
        <w:t xml:space="preserve"> </w:t>
      </w:r>
    </w:p>
    <w:p w14:paraId="1362F16A" w14:textId="42ECA37A" w:rsidR="00A9479D" w:rsidRPr="00D54D52" w:rsidRDefault="00A9479D" w:rsidP="00197EE3">
      <w:pPr>
        <w:pStyle w:val="Nagwek"/>
        <w:shd w:val="clear" w:color="auto" w:fill="DEEAF6" w:themeFill="accent1" w:themeFillTint="33"/>
        <w:spacing w:after="360" w:line="360" w:lineRule="auto"/>
        <w:rPr>
          <w:rFonts w:ascii="Arial" w:hAnsi="Arial" w:cs="Arial"/>
          <w:b/>
          <w:color w:val="000000" w:themeColor="text1"/>
          <w:sz w:val="24"/>
          <w:szCs w:val="24"/>
        </w:rPr>
      </w:pPr>
      <w:r w:rsidRPr="00D54D52">
        <w:rPr>
          <w:rFonts w:ascii="Arial" w:hAnsi="Arial" w:cs="Arial"/>
          <w:b/>
          <w:color w:val="000000" w:themeColor="text1"/>
          <w:sz w:val="24"/>
          <w:szCs w:val="24"/>
        </w:rPr>
        <w:t>ANALIZA ZGODNOŚCI PROJEKTU Z ZASADAMI POMOCY PUBLICZNEJ I/LUB POMOCY DE MINIMIS</w:t>
      </w:r>
    </w:p>
    <w:p w14:paraId="6FC06B50" w14:textId="7898DA62" w:rsidR="0047544A" w:rsidRPr="0047544A" w:rsidRDefault="0047544A" w:rsidP="08823058">
      <w:pPr>
        <w:rPr>
          <w:rFonts w:ascii="Arial" w:hAnsi="Arial" w:cs="Arial"/>
          <w:b/>
          <w:bCs/>
          <w:sz w:val="24"/>
          <w:szCs w:val="24"/>
        </w:rPr>
      </w:pPr>
      <w:r w:rsidRPr="08823058">
        <w:rPr>
          <w:rFonts w:ascii="Arial" w:hAnsi="Arial" w:cs="Arial"/>
          <w:b/>
          <w:bCs/>
          <w:sz w:val="24"/>
          <w:szCs w:val="24"/>
        </w:rPr>
        <w:t xml:space="preserve">Przed wypełnieniem załącznika, zapoznaj się z instrukcją umieszczoną na końcu dokumentu, która pokazuje w jaki sposób wypełnić poszczególne części. </w:t>
      </w:r>
    </w:p>
    <w:tbl>
      <w:tblPr>
        <w:tblpPr w:leftFromText="141" w:rightFromText="141" w:vertAnchor="text" w:horzAnchor="margin" w:tblpY="215"/>
        <w:tblW w:w="9082" w:type="dxa"/>
        <w:tblLayout w:type="fixed"/>
        <w:tblCellMar>
          <w:left w:w="113" w:type="dxa"/>
        </w:tblCellMar>
        <w:tblLook w:val="0000" w:firstRow="0" w:lastRow="0" w:firstColumn="0" w:lastColumn="0" w:noHBand="0" w:noVBand="0"/>
        <w:tblCaption w:val="Nazwa wnioskodawcy i tytuł projektu"/>
        <w:tblDescription w:val="Tabela zawiera informacje identyfikujące wnioskodawcę oraz tytuł projektu"/>
      </w:tblPr>
      <w:tblGrid>
        <w:gridCol w:w="2830"/>
        <w:gridCol w:w="6252"/>
      </w:tblGrid>
      <w:tr w:rsidR="00A31A11" w:rsidRPr="00E966CD" w14:paraId="03CCFBC4" w14:textId="77777777" w:rsidTr="00E21086">
        <w:trPr>
          <w:trHeight w:val="317"/>
        </w:trPr>
        <w:tc>
          <w:tcPr>
            <w:tcW w:w="2830" w:type="dxa"/>
            <w:tcBorders>
              <w:top w:val="single" w:sz="4" w:space="0" w:color="00000A"/>
              <w:left w:val="single" w:sz="4" w:space="0" w:color="00000A"/>
              <w:bottom w:val="single" w:sz="4" w:space="0" w:color="00000A"/>
            </w:tcBorders>
            <w:shd w:val="clear" w:color="auto" w:fill="D9D9D9" w:themeFill="background1" w:themeFillShade="D9"/>
            <w:vAlign w:val="center"/>
          </w:tcPr>
          <w:p w14:paraId="19A487EF" w14:textId="05609750"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 xml:space="preserve">Wnioskodawca </w:t>
            </w:r>
            <w:r w:rsidR="00E21086">
              <w:rPr>
                <w:rFonts w:ascii="Arial" w:hAnsi="Arial" w:cs="Arial"/>
                <w:kern w:val="1"/>
                <w:sz w:val="24"/>
                <w:szCs w:val="24"/>
              </w:rPr>
              <w:t>/ Partner</w:t>
            </w:r>
          </w:p>
        </w:tc>
        <w:tc>
          <w:tcPr>
            <w:tcW w:w="62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FF9A3D" w14:textId="77777777" w:rsidR="00A31A11" w:rsidRPr="00E966CD" w:rsidRDefault="00A31A11" w:rsidP="00A31A11">
            <w:pPr>
              <w:suppressAutoHyphens/>
              <w:spacing w:after="0" w:line="360" w:lineRule="auto"/>
              <w:rPr>
                <w:rFonts w:ascii="Arial" w:hAnsi="Arial" w:cs="Arial"/>
                <w:kern w:val="1"/>
                <w:sz w:val="24"/>
                <w:szCs w:val="24"/>
              </w:rPr>
            </w:pPr>
          </w:p>
        </w:tc>
      </w:tr>
      <w:tr w:rsidR="00A31A11" w:rsidRPr="00E966CD" w14:paraId="5A7B1B6F" w14:textId="77777777" w:rsidTr="00E21086">
        <w:trPr>
          <w:trHeight w:val="317"/>
        </w:trPr>
        <w:tc>
          <w:tcPr>
            <w:tcW w:w="2830" w:type="dxa"/>
            <w:tcBorders>
              <w:top w:val="single" w:sz="4" w:space="0" w:color="00000A"/>
              <w:left w:val="single" w:sz="4" w:space="0" w:color="00000A"/>
              <w:bottom w:val="single" w:sz="4" w:space="0" w:color="00000A"/>
            </w:tcBorders>
            <w:shd w:val="clear" w:color="auto" w:fill="D9D9D9" w:themeFill="background1" w:themeFillShade="D9"/>
            <w:vAlign w:val="center"/>
          </w:tcPr>
          <w:p w14:paraId="69E34D5E" w14:textId="77777777"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Tytuł projektu</w:t>
            </w:r>
          </w:p>
        </w:tc>
        <w:tc>
          <w:tcPr>
            <w:tcW w:w="62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1BEDB5" w14:textId="77777777" w:rsidR="00A31A11" w:rsidRPr="00E966CD" w:rsidRDefault="00A31A11" w:rsidP="00A31A11">
            <w:pPr>
              <w:spacing w:after="0" w:line="360" w:lineRule="auto"/>
              <w:rPr>
                <w:rFonts w:ascii="Arial" w:hAnsi="Arial" w:cs="Arial"/>
                <w:sz w:val="24"/>
                <w:szCs w:val="24"/>
              </w:rPr>
            </w:pPr>
          </w:p>
        </w:tc>
      </w:tr>
    </w:tbl>
    <w:p w14:paraId="6ED0E8D4" w14:textId="5048D559" w:rsidR="00BE3BC8" w:rsidRPr="00E966CD" w:rsidRDefault="00BE3BC8" w:rsidP="00E966CD">
      <w:pPr>
        <w:pStyle w:val="Tekstpodstawowy"/>
        <w:spacing w:before="360" w:line="360" w:lineRule="auto"/>
        <w:jc w:val="left"/>
        <w:rPr>
          <w:rFonts w:ascii="Arial" w:hAnsi="Arial" w:cs="Arial"/>
          <w:b w:val="0"/>
          <w:szCs w:val="24"/>
          <w:u w:val="single"/>
        </w:rPr>
      </w:pPr>
      <w:r w:rsidRPr="00E966CD">
        <w:rPr>
          <w:rFonts w:ascii="Arial" w:hAnsi="Arial" w:cs="Arial"/>
          <w:b w:val="0"/>
          <w:i w:val="0"/>
          <w:szCs w:val="24"/>
        </w:rPr>
        <w:t xml:space="preserve">W związku z ubieganiem się o przyznanie dofinansowania ze środków Europejskiego Funduszu Rozwoju Regionalnego </w:t>
      </w:r>
      <w:r w:rsidR="00EF5F36" w:rsidRPr="00E966CD">
        <w:rPr>
          <w:rFonts w:ascii="Arial" w:hAnsi="Arial" w:cs="Arial"/>
          <w:b w:val="0"/>
          <w:i w:val="0"/>
          <w:szCs w:val="24"/>
        </w:rPr>
        <w:t xml:space="preserve">lub Funduszu Sprawiedliwiej </w:t>
      </w:r>
      <w:r w:rsidR="07A4DF7B" w:rsidRPr="00E966CD">
        <w:rPr>
          <w:rFonts w:ascii="Arial" w:hAnsi="Arial" w:cs="Arial"/>
          <w:b w:val="0"/>
          <w:i w:val="0"/>
          <w:szCs w:val="24"/>
        </w:rPr>
        <w:t xml:space="preserve">Transformacji </w:t>
      </w:r>
      <w:r w:rsidRPr="00E966CD">
        <w:rPr>
          <w:rFonts w:ascii="Arial" w:hAnsi="Arial" w:cs="Arial"/>
          <w:b w:val="0"/>
          <w:i w:val="0"/>
          <w:szCs w:val="24"/>
        </w:rPr>
        <w:t xml:space="preserve">w ramach </w:t>
      </w:r>
      <w:r w:rsidR="5951281A" w:rsidRPr="00E966CD">
        <w:rPr>
          <w:rFonts w:ascii="Arial" w:hAnsi="Arial" w:cs="Arial"/>
          <w:b w:val="0"/>
          <w:i w:val="0"/>
          <w:szCs w:val="24"/>
        </w:rPr>
        <w:t xml:space="preserve">Programu </w:t>
      </w:r>
      <w:r w:rsidR="05545486" w:rsidRPr="00E966CD">
        <w:rPr>
          <w:rFonts w:ascii="Arial" w:hAnsi="Arial" w:cs="Arial"/>
          <w:b w:val="0"/>
          <w:i w:val="0"/>
          <w:szCs w:val="24"/>
        </w:rPr>
        <w:t>Fundusze Europejskie dla</w:t>
      </w:r>
      <w:r w:rsidRPr="00E966CD">
        <w:rPr>
          <w:rFonts w:ascii="Arial" w:hAnsi="Arial" w:cs="Arial"/>
          <w:b w:val="0"/>
          <w:i w:val="0"/>
          <w:iCs/>
          <w:szCs w:val="24"/>
        </w:rPr>
        <w:t xml:space="preserve"> Śląskiego </w:t>
      </w:r>
      <w:r w:rsidR="05545486" w:rsidRPr="00E966CD">
        <w:rPr>
          <w:rFonts w:ascii="Arial" w:hAnsi="Arial" w:cs="Arial"/>
          <w:b w:val="0"/>
          <w:i w:val="0"/>
          <w:szCs w:val="24"/>
        </w:rPr>
        <w:t>na lata 2021-2027</w:t>
      </w:r>
      <w:r w:rsidR="00496161" w:rsidRPr="00E966CD">
        <w:rPr>
          <w:rFonts w:ascii="Arial" w:hAnsi="Arial" w:cs="Arial"/>
          <w:b w:val="0"/>
          <w:i w:val="0"/>
          <w:szCs w:val="24"/>
        </w:rPr>
        <w:t>,</w:t>
      </w:r>
      <w:r w:rsidRPr="00E966CD">
        <w:rPr>
          <w:rFonts w:ascii="Arial" w:hAnsi="Arial" w:cs="Arial"/>
          <w:b w:val="0"/>
          <w:i w:val="0"/>
          <w:szCs w:val="24"/>
        </w:rPr>
        <w:t xml:space="preserve"> na realizację projektu</w:t>
      </w:r>
      <w:r w:rsidR="0002060E" w:rsidRPr="00E966CD">
        <w:rPr>
          <w:rFonts w:ascii="Arial" w:hAnsi="Arial" w:cs="Arial"/>
          <w:b w:val="0"/>
          <w:i w:val="0"/>
          <w:szCs w:val="24"/>
        </w:rPr>
        <w:t>, przedstawiam</w:t>
      </w:r>
      <w:r w:rsidRPr="00E966CD">
        <w:rPr>
          <w:rFonts w:ascii="Arial" w:hAnsi="Arial" w:cs="Arial"/>
          <w:b w:val="0"/>
          <w:i w:val="0"/>
          <w:szCs w:val="24"/>
        </w:rPr>
        <w:t xml:space="preserve"> </w:t>
      </w:r>
      <w:r w:rsidR="00257F40" w:rsidRPr="00E966CD">
        <w:rPr>
          <w:rFonts w:ascii="Arial" w:hAnsi="Arial" w:cs="Arial"/>
          <w:b w:val="0"/>
          <w:i w:val="0"/>
          <w:szCs w:val="24"/>
        </w:rPr>
        <w:t xml:space="preserve">analizę </w:t>
      </w:r>
      <w:r w:rsidR="006878E4" w:rsidRPr="00E966CD">
        <w:rPr>
          <w:rFonts w:ascii="Arial" w:hAnsi="Arial" w:cs="Arial"/>
          <w:b w:val="0"/>
          <w:i w:val="0"/>
          <w:szCs w:val="24"/>
        </w:rPr>
        <w:t>zgodności w/w przedsięwzięcia z zasadami pomocy publicznej i/lub de m</w:t>
      </w:r>
      <w:r w:rsidR="00484D23" w:rsidRPr="00E966CD">
        <w:rPr>
          <w:rFonts w:ascii="Arial" w:hAnsi="Arial" w:cs="Arial"/>
          <w:b w:val="0"/>
          <w:i w:val="0"/>
          <w:szCs w:val="24"/>
        </w:rPr>
        <w:t>i</w:t>
      </w:r>
      <w:r w:rsidR="006878E4" w:rsidRPr="00E966CD">
        <w:rPr>
          <w:rFonts w:ascii="Arial" w:hAnsi="Arial" w:cs="Arial"/>
          <w:b w:val="0"/>
          <w:i w:val="0"/>
          <w:szCs w:val="24"/>
        </w:rPr>
        <w:t>nimis.</w:t>
      </w:r>
    </w:p>
    <w:p w14:paraId="21776393" w14:textId="3BB9A649" w:rsidR="00240792" w:rsidRPr="00E966CD" w:rsidRDefault="00484095" w:rsidP="00197EE3">
      <w:pPr>
        <w:pStyle w:val="Akapitzlist"/>
        <w:numPr>
          <w:ilvl w:val="0"/>
          <w:numId w:val="6"/>
        </w:numPr>
        <w:shd w:val="clear" w:color="auto" w:fill="DEEAF6" w:themeFill="accent1" w:themeFillTint="33"/>
        <w:spacing w:before="360" w:after="360" w:line="360" w:lineRule="auto"/>
        <w:ind w:left="709"/>
        <w:rPr>
          <w:rFonts w:ascii="Arial" w:hAnsi="Arial" w:cs="Arial"/>
          <w:b/>
          <w:sz w:val="24"/>
          <w:szCs w:val="24"/>
          <w:u w:val="single"/>
        </w:rPr>
      </w:pPr>
      <w:r w:rsidRPr="00E966CD">
        <w:rPr>
          <w:rFonts w:ascii="Arial" w:hAnsi="Arial" w:cs="Arial"/>
          <w:b/>
          <w:sz w:val="24"/>
          <w:szCs w:val="24"/>
          <w:u w:val="single"/>
        </w:rPr>
        <w:t>TEST WYSTĘPOWANIA POMOCY PUBLICZNEJ</w:t>
      </w:r>
    </w:p>
    <w:p w14:paraId="4BCFF3AA" w14:textId="20708DAE" w:rsidR="000D304B" w:rsidRPr="00E966CD" w:rsidRDefault="000D304B" w:rsidP="00E966CD">
      <w:pPr>
        <w:spacing w:after="240" w:line="360" w:lineRule="auto"/>
        <w:rPr>
          <w:rFonts w:ascii="Arial" w:hAnsi="Arial" w:cs="Arial"/>
          <w:sz w:val="24"/>
          <w:szCs w:val="24"/>
        </w:rPr>
      </w:pPr>
      <w:r w:rsidRPr="00E966CD">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r w:rsidR="0047544A">
        <w:rPr>
          <w:rFonts w:ascii="Arial" w:hAnsi="Arial" w:cs="Arial"/>
          <w:sz w:val="24"/>
          <w:szCs w:val="24"/>
        </w:rPr>
        <w:t xml:space="preserve"> </w:t>
      </w: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366"/>
        <w:gridCol w:w="1696"/>
      </w:tblGrid>
      <w:tr w:rsidR="004C2B3D" w:rsidRPr="00C27622" w14:paraId="6739DB4C" w14:textId="17950020" w:rsidTr="00C27622">
        <w:tc>
          <w:tcPr>
            <w:tcW w:w="7366" w:type="dxa"/>
            <w:shd w:val="clear" w:color="auto" w:fill="D9D9D9" w:themeFill="background1" w:themeFillShade="D9"/>
          </w:tcPr>
          <w:p w14:paraId="0FCF8879" w14:textId="7B306B3C"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wnioskodawca</w:t>
            </w:r>
            <w:r w:rsidR="005B11E5">
              <w:rPr>
                <w:rFonts w:ascii="Arial" w:hAnsi="Arial" w:cs="Arial"/>
                <w:sz w:val="24"/>
                <w:szCs w:val="24"/>
              </w:rPr>
              <w:t xml:space="preserve"> / partner</w:t>
            </w:r>
            <w:r w:rsidRPr="00C27622">
              <w:rPr>
                <w:rFonts w:ascii="Arial" w:hAnsi="Arial" w:cs="Arial"/>
                <w:sz w:val="24"/>
                <w:szCs w:val="24"/>
              </w:rPr>
              <w:t xml:space="preserve"> jest przedsiębiorcą w rozumieniu funkcjonalnym (wykorzystuje produkty projektu do działalności o charakterze gospodarczym)?</w:t>
            </w:r>
          </w:p>
        </w:tc>
        <w:sdt>
          <w:sdtPr>
            <w:rPr>
              <w:rFonts w:ascii="Arial" w:hAnsi="Arial" w:cs="Arial"/>
              <w:sz w:val="24"/>
              <w:szCs w:val="24"/>
            </w:rPr>
            <w:alias w:val="odpowiedź"/>
            <w:tag w:val="odpowiedź"/>
            <w:id w:val="-353952063"/>
            <w:placeholder>
              <w:docPart w:val="3C202FBBD76A4ADC98D5F71275CCC636"/>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4A329102" w14:textId="7F673443" w:rsidR="004C2B3D" w:rsidRPr="00C27622" w:rsidRDefault="00E966CD" w:rsidP="00D54D52">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24B8EE4F" w14:textId="77777777" w:rsidTr="003D1CC3">
        <w:tc>
          <w:tcPr>
            <w:tcW w:w="9062" w:type="dxa"/>
            <w:gridSpan w:val="2"/>
          </w:tcPr>
          <w:p w14:paraId="406BBB07" w14:textId="213B1BC8"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0AD4DCCF" w14:textId="1290C3A1" w:rsidTr="00C27622">
        <w:tc>
          <w:tcPr>
            <w:tcW w:w="7366" w:type="dxa"/>
            <w:shd w:val="clear" w:color="auto" w:fill="D9D9D9" w:themeFill="background1" w:themeFillShade="D9"/>
          </w:tcPr>
          <w:p w14:paraId="203ED5CE" w14:textId="587D5C9E"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zasobów przypisywalny władzy publicznej jest selektywny – tzn. uprzywilejowuje określone podmioty lub wytwarzanie określonych dóbr?</w:t>
            </w:r>
          </w:p>
        </w:tc>
        <w:sdt>
          <w:sdtPr>
            <w:rPr>
              <w:rFonts w:ascii="Arial" w:hAnsi="Arial" w:cs="Arial"/>
              <w:sz w:val="24"/>
              <w:szCs w:val="24"/>
            </w:rPr>
            <w:alias w:val="odpowiedź"/>
            <w:tag w:val="odpowiedź"/>
            <w:id w:val="1317619002"/>
            <w:placeholder>
              <w:docPart w:val="BD13DC19D6DB4D87BC692427CB890CDB"/>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6ADC171" w14:textId="6AADD1E2" w:rsidR="004C2B3D" w:rsidRPr="00C27622" w:rsidRDefault="00E966CD" w:rsidP="00D54D52">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4BC1A99D" w14:textId="77777777" w:rsidTr="003D1CC3">
        <w:tc>
          <w:tcPr>
            <w:tcW w:w="9062" w:type="dxa"/>
            <w:gridSpan w:val="2"/>
          </w:tcPr>
          <w:p w14:paraId="4421450B" w14:textId="45CE951C" w:rsidR="009F5561" w:rsidRPr="007F794E" w:rsidRDefault="009F5561" w:rsidP="00D54D52">
            <w:pPr>
              <w:spacing w:after="0" w:line="360" w:lineRule="auto"/>
              <w:rPr>
                <w:rFonts w:ascii="Arial" w:hAnsi="Arial" w:cs="Arial"/>
                <w:sz w:val="24"/>
                <w:szCs w:val="24"/>
              </w:rPr>
            </w:pPr>
            <w:r w:rsidRPr="00E966CD">
              <w:rPr>
                <w:rFonts w:ascii="Arial" w:hAnsi="Arial" w:cs="Arial"/>
                <w:sz w:val="24"/>
                <w:szCs w:val="24"/>
              </w:rPr>
              <w:t>Uzasadnienie</w:t>
            </w:r>
            <w:r>
              <w:rPr>
                <w:rFonts w:ascii="Arial" w:hAnsi="Arial" w:cs="Arial"/>
                <w:sz w:val="24"/>
                <w:szCs w:val="24"/>
              </w:rPr>
              <w:t>:</w:t>
            </w:r>
          </w:p>
        </w:tc>
      </w:tr>
      <w:tr w:rsidR="004C2B3D" w:rsidRPr="00C27622" w14:paraId="6C7491A5" w14:textId="0ED0119A" w:rsidTr="00C27622">
        <w:tc>
          <w:tcPr>
            <w:tcW w:w="7366" w:type="dxa"/>
            <w:shd w:val="clear" w:color="auto" w:fill="D9D9D9" w:themeFill="background1" w:themeFillShade="D9"/>
          </w:tcPr>
          <w:p w14:paraId="2DDC2FF7" w14:textId="31856134"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lastRenderedPageBreak/>
              <w:t>Czy transfer skutkuje przysporzeniem na rzecz określonego podmiotu, na warunkach korzystniejszych niż rynkowe?</w:t>
            </w:r>
          </w:p>
        </w:tc>
        <w:sdt>
          <w:sdtPr>
            <w:rPr>
              <w:rFonts w:ascii="Arial" w:hAnsi="Arial" w:cs="Arial"/>
              <w:sz w:val="24"/>
              <w:szCs w:val="24"/>
            </w:rPr>
            <w:alias w:val="odpowiedź"/>
            <w:tag w:val="odpowiedź"/>
            <w:id w:val="-1593314344"/>
            <w:placeholder>
              <w:docPart w:val="AD2661490D2D43B8B468D4093EF34A6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F3FFD1C" w14:textId="724CBE5D" w:rsidR="004C2B3D" w:rsidRPr="00C27622" w:rsidRDefault="00E966C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129C6A15" w14:textId="77777777" w:rsidTr="003D1CC3">
        <w:tc>
          <w:tcPr>
            <w:tcW w:w="9062" w:type="dxa"/>
            <w:gridSpan w:val="2"/>
          </w:tcPr>
          <w:p w14:paraId="1D62E616" w14:textId="01E4E916"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C327E3F" w14:textId="6BB70059" w:rsidTr="00C27622">
        <w:tc>
          <w:tcPr>
            <w:tcW w:w="7366" w:type="dxa"/>
            <w:shd w:val="clear" w:color="auto" w:fill="D9D9D9" w:themeFill="background1" w:themeFillShade="D9"/>
          </w:tcPr>
          <w:p w14:paraId="02D67855" w14:textId="0BBB96BF"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 efekcie tego transferu występuje lub może wystąpić zakłócenie konkurencji?</w:t>
            </w:r>
          </w:p>
        </w:tc>
        <w:sdt>
          <w:sdtPr>
            <w:rPr>
              <w:rFonts w:ascii="Arial" w:hAnsi="Arial" w:cs="Arial"/>
              <w:sz w:val="24"/>
              <w:szCs w:val="24"/>
            </w:rPr>
            <w:alias w:val="odpowiedź"/>
            <w:tag w:val="odpowiedź"/>
            <w:id w:val="-224298936"/>
            <w:placeholder>
              <w:docPart w:val="486627D6E9CE4FE4B97FBEA0D6EE7DE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66953530" w14:textId="64B57FED" w:rsidR="004C2B3D" w:rsidRPr="00C27622" w:rsidRDefault="004C2B3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9974354" w14:textId="77777777" w:rsidTr="003D1CC3">
        <w:tc>
          <w:tcPr>
            <w:tcW w:w="9062" w:type="dxa"/>
            <w:gridSpan w:val="2"/>
          </w:tcPr>
          <w:p w14:paraId="3B750E36" w14:textId="41B2C2B8" w:rsidR="007C7B98"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7802D5B" w14:textId="0B4E772D" w:rsidTr="00C27622">
        <w:tc>
          <w:tcPr>
            <w:tcW w:w="7366" w:type="dxa"/>
            <w:shd w:val="clear" w:color="auto" w:fill="D9D9D9" w:themeFill="background1" w:themeFillShade="D9"/>
          </w:tcPr>
          <w:p w14:paraId="160F0F99" w14:textId="384D9026"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wpływa na wymianę handlową między krajami członkowskimi?</w:t>
            </w:r>
          </w:p>
        </w:tc>
        <w:sdt>
          <w:sdtPr>
            <w:rPr>
              <w:rFonts w:ascii="Arial" w:hAnsi="Arial" w:cs="Arial"/>
              <w:sz w:val="24"/>
              <w:szCs w:val="24"/>
            </w:rPr>
            <w:alias w:val="odpowiedź"/>
            <w:tag w:val="odpowiedź"/>
            <w:id w:val="618887103"/>
            <w:placeholder>
              <w:docPart w:val="15C7152CBC2B464DB7C86105A1ED83BC"/>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C3EAE65" w14:textId="1A6CF2D8" w:rsidR="004C2B3D" w:rsidRPr="00C27622" w:rsidRDefault="004C2B3D" w:rsidP="00D54D52">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373B362" w14:textId="77777777" w:rsidTr="003D1CC3">
        <w:tc>
          <w:tcPr>
            <w:tcW w:w="9062" w:type="dxa"/>
            <w:gridSpan w:val="2"/>
          </w:tcPr>
          <w:p w14:paraId="5DA54570" w14:textId="35ACCFF5" w:rsidR="003D1CC3"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bl>
    <w:p w14:paraId="2BE78EE3" w14:textId="7BFE01F7" w:rsidR="0056439F" w:rsidRDefault="00484095" w:rsidP="65D0A7EA">
      <w:pPr>
        <w:spacing w:before="240" w:after="0" w:line="360" w:lineRule="auto"/>
        <w:outlineLvl w:val="2"/>
        <w:rPr>
          <w:rFonts w:ascii="Arial" w:hAnsi="Arial" w:cs="Arial"/>
          <w:sz w:val="24"/>
          <w:szCs w:val="24"/>
          <w:lang w:eastAsia="pl-PL"/>
        </w:rPr>
      </w:pPr>
      <w:r w:rsidRPr="65D0A7EA">
        <w:rPr>
          <w:rFonts w:ascii="Arial" w:hAnsi="Arial" w:cs="Arial"/>
          <w:sz w:val="24"/>
          <w:szCs w:val="24"/>
          <w:lang w:eastAsia="pl-PL"/>
        </w:rPr>
        <w:t xml:space="preserve">Po udzieleniu odpowiedzi na powyższe pytania należy odpowiednio wypełnić WND w części </w:t>
      </w:r>
      <w:r w:rsidR="0084616D" w:rsidRPr="65D0A7EA">
        <w:rPr>
          <w:rFonts w:ascii="Arial" w:hAnsi="Arial" w:cs="Arial"/>
          <w:sz w:val="24"/>
          <w:szCs w:val="24"/>
          <w:lang w:eastAsia="pl-PL"/>
        </w:rPr>
        <w:t>A.4. SZCZEGÓŁY POMOCY PUBLICZNEJ I/LUB DE MINIMIS W PROJEKCIE</w:t>
      </w:r>
      <w:r w:rsidR="39366661" w:rsidRPr="65D0A7EA">
        <w:rPr>
          <w:rFonts w:ascii="Arial" w:hAnsi="Arial" w:cs="Arial"/>
          <w:sz w:val="24"/>
          <w:szCs w:val="24"/>
          <w:lang w:eastAsia="pl-PL"/>
        </w:rPr>
        <w:t>.</w:t>
      </w:r>
    </w:p>
    <w:p w14:paraId="6D6165D7" w14:textId="7B0B0FC1" w:rsidR="00484095" w:rsidRPr="00E966CD" w:rsidRDefault="00B435FF" w:rsidP="00197EE3">
      <w:pPr>
        <w:pStyle w:val="Akapitzlist"/>
        <w:numPr>
          <w:ilvl w:val="0"/>
          <w:numId w:val="6"/>
        </w:numPr>
        <w:shd w:val="clear" w:color="auto" w:fill="DEEAF6" w:themeFill="accent1" w:themeFillTint="33"/>
        <w:spacing w:before="360" w:after="360" w:line="360" w:lineRule="auto"/>
        <w:ind w:left="709"/>
        <w:outlineLvl w:val="2"/>
        <w:rPr>
          <w:rFonts w:ascii="Arial" w:hAnsi="Arial" w:cs="Arial"/>
          <w:b/>
          <w:sz w:val="24"/>
          <w:szCs w:val="24"/>
          <w:u w:val="single"/>
        </w:rPr>
      </w:pPr>
      <w:r>
        <w:rPr>
          <w:rFonts w:ascii="Arial" w:hAnsi="Arial" w:cs="Arial"/>
          <w:b/>
          <w:sz w:val="24"/>
          <w:szCs w:val="24"/>
          <w:u w:val="single"/>
        </w:rPr>
        <w:t>OŚWIADCZENIE O WIELKOŚCI PRZEDSIĘBIORSTWA</w:t>
      </w:r>
    </w:p>
    <w:p w14:paraId="53529F4B" w14:textId="7F2F9308" w:rsidR="005F4984" w:rsidRPr="00E966CD" w:rsidRDefault="00081957" w:rsidP="00041D84">
      <w:pPr>
        <w:spacing w:after="240" w:line="360" w:lineRule="auto"/>
        <w:rPr>
          <w:rFonts w:ascii="Arial" w:hAnsi="Arial" w:cs="Arial"/>
          <w:sz w:val="24"/>
          <w:szCs w:val="24"/>
        </w:rPr>
      </w:pPr>
      <w:r w:rsidRPr="5FF6E235">
        <w:rPr>
          <w:rFonts w:ascii="Arial" w:hAnsi="Arial" w:cs="Arial"/>
          <w:b/>
          <w:bCs/>
          <w:sz w:val="24"/>
          <w:szCs w:val="24"/>
        </w:rPr>
        <w:t>J</w:t>
      </w:r>
      <w:r w:rsidR="0056439F" w:rsidRPr="5FF6E235">
        <w:rPr>
          <w:rFonts w:ascii="Arial" w:hAnsi="Arial" w:cs="Arial"/>
          <w:b/>
          <w:bCs/>
          <w:sz w:val="24"/>
          <w:szCs w:val="24"/>
        </w:rPr>
        <w:t>eśli na pytanie 1</w:t>
      </w:r>
      <w:r w:rsidRPr="5FF6E235">
        <w:rPr>
          <w:rFonts w:ascii="Arial" w:hAnsi="Arial" w:cs="Arial"/>
          <w:b/>
          <w:bCs/>
          <w:sz w:val="24"/>
          <w:szCs w:val="24"/>
        </w:rPr>
        <w:t xml:space="preserve"> w części</w:t>
      </w:r>
      <w:r w:rsidR="0056439F" w:rsidRPr="5FF6E235">
        <w:rPr>
          <w:rFonts w:ascii="Arial" w:hAnsi="Arial" w:cs="Arial"/>
          <w:b/>
          <w:bCs/>
          <w:sz w:val="24"/>
          <w:szCs w:val="24"/>
        </w:rPr>
        <w:t xml:space="preserve"> </w:t>
      </w:r>
      <w:r w:rsidRPr="5FF6E235">
        <w:rPr>
          <w:rFonts w:ascii="Arial" w:hAnsi="Arial" w:cs="Arial"/>
          <w:b/>
          <w:bCs/>
          <w:sz w:val="24"/>
          <w:szCs w:val="24"/>
        </w:rPr>
        <w:t xml:space="preserve">I. TEST WYSTĘPOWANIA POMOCY PUBLICZNEJ </w:t>
      </w:r>
      <w:r w:rsidR="0056439F" w:rsidRPr="5FF6E235">
        <w:rPr>
          <w:rFonts w:ascii="Arial" w:hAnsi="Arial" w:cs="Arial"/>
          <w:b/>
          <w:bCs/>
          <w:sz w:val="24"/>
          <w:szCs w:val="24"/>
        </w:rPr>
        <w:t>udzielono odpowiedzi TAK, wówczas należy wypełnić</w:t>
      </w:r>
      <w:r w:rsidR="005F4984" w:rsidRPr="5FF6E235">
        <w:rPr>
          <w:rFonts w:ascii="Arial" w:hAnsi="Arial" w:cs="Arial"/>
          <w:b/>
          <w:bCs/>
          <w:sz w:val="24"/>
          <w:szCs w:val="24"/>
        </w:rPr>
        <w:t xml:space="preserve"> poniższe pola.</w:t>
      </w:r>
      <w:r w:rsidR="005F4984" w:rsidRPr="5FF6E235">
        <w:rPr>
          <w:rFonts w:ascii="Arial" w:hAnsi="Arial" w:cs="Arial"/>
          <w:sz w:val="24"/>
          <w:szCs w:val="24"/>
        </w:rPr>
        <w:t xml:space="preserve"> Dane te są niezbędne dla określenia statusu przedsiębiorstwa oraz </w:t>
      </w:r>
      <w:r w:rsidR="00446763" w:rsidRPr="5FF6E235">
        <w:rPr>
          <w:rFonts w:ascii="Arial" w:hAnsi="Arial" w:cs="Arial"/>
          <w:sz w:val="24"/>
          <w:szCs w:val="24"/>
        </w:rPr>
        <w:t>reguł</w:t>
      </w:r>
      <w:r w:rsidR="005F4984" w:rsidRPr="5FF6E235">
        <w:rPr>
          <w:rFonts w:ascii="Arial" w:hAnsi="Arial" w:cs="Arial"/>
          <w:sz w:val="24"/>
          <w:szCs w:val="24"/>
        </w:rPr>
        <w:t xml:space="preserve"> </w:t>
      </w:r>
      <w:r w:rsidR="00446763" w:rsidRPr="5FF6E235">
        <w:rPr>
          <w:rFonts w:ascii="Arial" w:hAnsi="Arial" w:cs="Arial"/>
          <w:sz w:val="24"/>
          <w:szCs w:val="24"/>
        </w:rPr>
        <w:t>wsparcia</w:t>
      </w:r>
      <w:r w:rsidR="005F4984" w:rsidRPr="5FF6E235">
        <w:rPr>
          <w:rFonts w:ascii="Arial" w:hAnsi="Arial" w:cs="Arial"/>
          <w:sz w:val="24"/>
          <w:szCs w:val="24"/>
        </w:rPr>
        <w:t xml:space="preserve"> stanowiącego pomoc publiczną (jeśli dotyczy)</w:t>
      </w:r>
    </w:p>
    <w:tbl>
      <w:tblPr>
        <w:tblStyle w:val="Tabela-Siatka"/>
        <w:tblW w:w="9062" w:type="dxa"/>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5949"/>
        <w:gridCol w:w="3113"/>
      </w:tblGrid>
      <w:tr w:rsidR="00EF5F36" w:rsidRPr="00E966CD" w14:paraId="0CC29539" w14:textId="77777777" w:rsidTr="00C27622">
        <w:trPr>
          <w:trHeight w:val="572"/>
        </w:trPr>
        <w:tc>
          <w:tcPr>
            <w:tcW w:w="5949" w:type="dxa"/>
            <w:shd w:val="clear" w:color="auto" w:fill="D9D9D9" w:themeFill="background1" w:themeFillShade="D9"/>
          </w:tcPr>
          <w:p w14:paraId="7AB22D7A" w14:textId="79282227" w:rsidR="00EF5F36" w:rsidRPr="00C27622" w:rsidRDefault="00EF5F36" w:rsidP="00E966CD">
            <w:pPr>
              <w:pStyle w:val="Akapitzlist"/>
              <w:numPr>
                <w:ilvl w:val="0"/>
                <w:numId w:val="27"/>
              </w:numPr>
              <w:spacing w:line="360" w:lineRule="auto"/>
              <w:ind w:left="314"/>
              <w:rPr>
                <w:rFonts w:ascii="Arial" w:hAnsi="Arial" w:cs="Arial"/>
                <w:sz w:val="24"/>
                <w:szCs w:val="24"/>
              </w:rPr>
            </w:pPr>
            <w:r w:rsidRPr="00C27622">
              <w:rPr>
                <w:rFonts w:ascii="Arial" w:hAnsi="Arial" w:cs="Arial"/>
                <w:sz w:val="24"/>
                <w:szCs w:val="24"/>
              </w:rPr>
              <w:t xml:space="preserve">Czy </w:t>
            </w:r>
            <w:r w:rsidR="000D4782" w:rsidRPr="00C27622">
              <w:rPr>
                <w:rFonts w:ascii="Arial" w:hAnsi="Arial" w:cs="Arial"/>
                <w:sz w:val="24"/>
                <w:szCs w:val="24"/>
              </w:rPr>
              <w:t>w</w:t>
            </w:r>
            <w:r w:rsidRPr="00C27622">
              <w:rPr>
                <w:rFonts w:ascii="Arial" w:hAnsi="Arial" w:cs="Arial"/>
                <w:sz w:val="24"/>
                <w:szCs w:val="24"/>
              </w:rPr>
              <w:t>nioskodawca</w:t>
            </w:r>
            <w:r w:rsidR="00FB765B">
              <w:rPr>
                <w:rFonts w:ascii="Arial" w:hAnsi="Arial" w:cs="Arial"/>
                <w:sz w:val="24"/>
                <w:szCs w:val="24"/>
              </w:rPr>
              <w:t xml:space="preserve"> / partner</w:t>
            </w:r>
            <w:r w:rsidRPr="00C27622">
              <w:rPr>
                <w:rFonts w:ascii="Arial" w:hAnsi="Arial" w:cs="Arial"/>
                <w:sz w:val="24"/>
                <w:szCs w:val="24"/>
              </w:rPr>
              <w:t xml:space="preserve"> jest przedsiębiorstwem samodzielnym/niezależnym?</w:t>
            </w:r>
          </w:p>
        </w:tc>
        <w:sdt>
          <w:sdtPr>
            <w:rPr>
              <w:rFonts w:ascii="Arial" w:hAnsi="Arial" w:cs="Arial"/>
              <w:sz w:val="24"/>
              <w:szCs w:val="24"/>
            </w:rPr>
            <w:alias w:val="odpowiedź"/>
            <w:tag w:val="odpowiedź"/>
            <w:id w:val="-193842698"/>
            <w:placeholder>
              <w:docPart w:val="5A1DF4AE0A174B99A9F8BDE3EA050572"/>
            </w:placeholder>
            <w:showingPlcHdr/>
            <w:dropDownList>
              <w:listItem w:value="Wybierz element."/>
              <w:listItem w:displayText="TAK" w:value="TAK"/>
              <w:listItem w:displayText="NIE" w:value="NIE"/>
            </w:dropDownList>
          </w:sdtPr>
          <w:sdtEndPr/>
          <w:sdtContent>
            <w:tc>
              <w:tcPr>
                <w:tcW w:w="3113" w:type="dxa"/>
                <w:shd w:val="clear" w:color="auto" w:fill="FFFFFF" w:themeFill="background1"/>
              </w:tcPr>
              <w:p w14:paraId="20879742" w14:textId="77777777" w:rsidR="00EF5F36" w:rsidRPr="00E966CD" w:rsidRDefault="00EF5F36" w:rsidP="00E966CD">
                <w:pPr>
                  <w:spacing w:after="0" w:line="360" w:lineRule="auto"/>
                  <w:rPr>
                    <w:rFonts w:ascii="Arial" w:hAnsi="Arial" w:cs="Arial"/>
                    <w:sz w:val="24"/>
                    <w:szCs w:val="24"/>
                  </w:rPr>
                </w:pPr>
                <w:r w:rsidRPr="00E966CD">
                  <w:rPr>
                    <w:rFonts w:ascii="Arial" w:hAnsi="Arial" w:cs="Arial"/>
                    <w:sz w:val="24"/>
                    <w:szCs w:val="24"/>
                  </w:rPr>
                  <w:t>Proszę wybrać odpowiedź</w:t>
                </w:r>
              </w:p>
            </w:tc>
          </w:sdtContent>
        </w:sdt>
      </w:tr>
      <w:tr w:rsidR="00EF5F36" w:rsidRPr="00E966CD" w14:paraId="1A697068" w14:textId="77777777" w:rsidTr="00C27622">
        <w:trPr>
          <w:trHeight w:val="682"/>
        </w:trPr>
        <w:tc>
          <w:tcPr>
            <w:tcW w:w="5949" w:type="dxa"/>
            <w:shd w:val="clear" w:color="auto" w:fill="D9D9D9" w:themeFill="background1" w:themeFillShade="D9"/>
          </w:tcPr>
          <w:p w14:paraId="2247170A" w14:textId="3A9667D2" w:rsidR="00EF5F36" w:rsidRPr="00C27622" w:rsidRDefault="00EF5F36" w:rsidP="00E966CD">
            <w:pPr>
              <w:pStyle w:val="Akapitzlist"/>
              <w:numPr>
                <w:ilvl w:val="0"/>
                <w:numId w:val="27"/>
              </w:numPr>
              <w:spacing w:after="0" w:line="360" w:lineRule="auto"/>
              <w:ind w:left="314"/>
              <w:rPr>
                <w:rFonts w:ascii="Arial" w:hAnsi="Arial" w:cs="Arial"/>
                <w:sz w:val="24"/>
                <w:szCs w:val="24"/>
              </w:rPr>
            </w:pPr>
            <w:r w:rsidRPr="00C27622">
              <w:rPr>
                <w:rFonts w:ascii="Arial" w:hAnsi="Arial" w:cs="Arial"/>
                <w:sz w:val="24"/>
                <w:szCs w:val="24"/>
              </w:rPr>
              <w:t>Posiadany status</w:t>
            </w:r>
          </w:p>
        </w:tc>
        <w:sdt>
          <w:sdtPr>
            <w:rPr>
              <w:rFonts w:ascii="Arial" w:hAnsi="Arial" w:cs="Arial"/>
              <w:sz w:val="24"/>
              <w:szCs w:val="24"/>
            </w:rPr>
            <w:alias w:val="odpowiedź"/>
            <w:tag w:val="odpowiedź"/>
            <w:id w:val="-1297522521"/>
            <w:placeholder>
              <w:docPart w:val="78E499537B664CF2AE0BEF1A90A08AD7"/>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113" w:type="dxa"/>
                <w:shd w:val="clear" w:color="auto" w:fill="FFFFFF" w:themeFill="background1"/>
              </w:tcPr>
              <w:p w14:paraId="1C4B9395" w14:textId="65CBB114" w:rsidR="00EF5F36" w:rsidRPr="00E966CD" w:rsidRDefault="00B435FF" w:rsidP="00E966CD">
                <w:pPr>
                  <w:spacing w:after="0" w:line="360" w:lineRule="auto"/>
                  <w:rPr>
                    <w:rFonts w:ascii="Arial" w:hAnsi="Arial" w:cs="Arial"/>
                    <w:sz w:val="24"/>
                    <w:szCs w:val="24"/>
                  </w:rPr>
                </w:pPr>
                <w:r w:rsidRPr="00E6778B">
                  <w:rPr>
                    <w:rFonts w:ascii="Arial" w:hAnsi="Arial" w:cs="Arial"/>
                    <w:sz w:val="20"/>
                    <w:szCs w:val="20"/>
                  </w:rPr>
                  <w:t>Proszę wybrać odpowiedź</w:t>
                </w:r>
              </w:p>
            </w:tc>
          </w:sdtContent>
        </w:sdt>
      </w:tr>
    </w:tbl>
    <w:p w14:paraId="1924FE13" w14:textId="298AB343" w:rsidR="008016A7" w:rsidRPr="00E966CD" w:rsidRDefault="00EF5F36" w:rsidP="00041D84">
      <w:pPr>
        <w:pStyle w:val="Akapitzlist"/>
        <w:spacing w:before="240" w:after="240" w:line="360" w:lineRule="auto"/>
        <w:ind w:left="0"/>
        <w:rPr>
          <w:rFonts w:ascii="Arial" w:hAnsi="Arial" w:cs="Arial"/>
          <w:b/>
          <w:sz w:val="24"/>
          <w:szCs w:val="24"/>
        </w:rPr>
      </w:pPr>
      <w:r w:rsidRPr="00E966CD">
        <w:rPr>
          <w:rFonts w:ascii="Arial" w:hAnsi="Arial" w:cs="Arial"/>
          <w:b/>
          <w:sz w:val="24"/>
          <w:szCs w:val="24"/>
        </w:rPr>
        <w:t xml:space="preserve">UWAGA: </w:t>
      </w:r>
      <w:r w:rsidR="008016A7" w:rsidRPr="00E966CD">
        <w:rPr>
          <w:rFonts w:ascii="Arial" w:hAnsi="Arial" w:cs="Arial"/>
          <w:b/>
          <w:sz w:val="24"/>
          <w:szCs w:val="24"/>
        </w:rPr>
        <w:t xml:space="preserve">Jeśli w pytaniu </w:t>
      </w:r>
      <w:r w:rsidR="00B435FF">
        <w:rPr>
          <w:rFonts w:ascii="Arial" w:hAnsi="Arial" w:cs="Arial"/>
          <w:b/>
          <w:sz w:val="24"/>
          <w:szCs w:val="24"/>
        </w:rPr>
        <w:t>2</w:t>
      </w:r>
      <w:r w:rsidR="00B435FF" w:rsidRPr="00E966CD">
        <w:rPr>
          <w:rFonts w:ascii="Arial" w:hAnsi="Arial" w:cs="Arial"/>
          <w:b/>
          <w:sz w:val="24"/>
          <w:szCs w:val="24"/>
        </w:rPr>
        <w:t xml:space="preserve"> </w:t>
      </w:r>
      <w:r w:rsidR="008016A7" w:rsidRPr="00E966CD">
        <w:rPr>
          <w:rFonts w:ascii="Arial" w:hAnsi="Arial" w:cs="Arial"/>
          <w:b/>
          <w:sz w:val="24"/>
          <w:szCs w:val="24"/>
        </w:rPr>
        <w:t>wskazano</w:t>
      </w:r>
      <w:r w:rsidR="00AC397D" w:rsidRPr="00E966CD">
        <w:rPr>
          <w:rFonts w:ascii="Arial" w:hAnsi="Arial" w:cs="Arial"/>
          <w:b/>
          <w:sz w:val="24"/>
          <w:szCs w:val="24"/>
        </w:rPr>
        <w:t xml:space="preserve"> odpowiedź </w:t>
      </w:r>
      <w:r w:rsidR="00B435FF">
        <w:rPr>
          <w:rFonts w:ascii="Arial" w:hAnsi="Arial" w:cs="Arial"/>
          <w:b/>
          <w:sz w:val="24"/>
          <w:szCs w:val="24"/>
        </w:rPr>
        <w:t xml:space="preserve">Duże przedsiębiorstwo, lub </w:t>
      </w:r>
      <w:r w:rsidR="00B435FF" w:rsidRPr="00B435FF">
        <w:rPr>
          <w:rFonts w:ascii="Arial" w:hAnsi="Arial" w:cs="Arial"/>
          <w:b/>
          <w:sz w:val="24"/>
          <w:szCs w:val="24"/>
        </w:rPr>
        <w:t>Inne ze względu na powiązanie z organami publicznymi (JST)</w:t>
      </w:r>
      <w:r w:rsidR="00AC397D" w:rsidRPr="00E966CD">
        <w:rPr>
          <w:rFonts w:ascii="Arial" w:hAnsi="Arial" w:cs="Arial"/>
          <w:b/>
          <w:sz w:val="24"/>
          <w:szCs w:val="24"/>
        </w:rPr>
        <w:t xml:space="preserve">, </w:t>
      </w:r>
      <w:r w:rsidR="008176BA" w:rsidRPr="00E966CD">
        <w:rPr>
          <w:rFonts w:ascii="Arial" w:hAnsi="Arial" w:cs="Arial"/>
          <w:b/>
          <w:sz w:val="24"/>
          <w:szCs w:val="24"/>
        </w:rPr>
        <w:t>pól</w:t>
      </w:r>
      <w:r w:rsidR="008016A7" w:rsidRPr="00E966CD">
        <w:rPr>
          <w:rFonts w:ascii="Arial" w:hAnsi="Arial" w:cs="Arial"/>
          <w:b/>
          <w:sz w:val="24"/>
          <w:szCs w:val="24"/>
        </w:rPr>
        <w:t xml:space="preserve"> w punkcie 3 i </w:t>
      </w:r>
      <w:r w:rsidR="00AC397D" w:rsidRPr="00E966CD">
        <w:rPr>
          <w:rFonts w:ascii="Arial" w:hAnsi="Arial" w:cs="Arial"/>
          <w:b/>
          <w:sz w:val="24"/>
          <w:szCs w:val="24"/>
        </w:rPr>
        <w:t xml:space="preserve">4 nie </w:t>
      </w:r>
      <w:r w:rsidR="00731507" w:rsidRPr="00E966CD">
        <w:rPr>
          <w:rFonts w:ascii="Arial" w:hAnsi="Arial" w:cs="Arial"/>
          <w:b/>
          <w:sz w:val="24"/>
          <w:szCs w:val="24"/>
        </w:rPr>
        <w:t xml:space="preserve">należy </w:t>
      </w:r>
      <w:r w:rsidR="00AC397D" w:rsidRPr="00E966CD">
        <w:rPr>
          <w:rFonts w:ascii="Arial" w:hAnsi="Arial" w:cs="Arial"/>
          <w:b/>
          <w:sz w:val="24"/>
          <w:szCs w:val="24"/>
        </w:rPr>
        <w:t>wypełniać.</w:t>
      </w:r>
      <w:r w:rsidR="005166ED">
        <w:rPr>
          <w:rFonts w:ascii="Arial" w:hAnsi="Arial" w:cs="Arial"/>
          <w:b/>
          <w:sz w:val="24"/>
          <w:szCs w:val="24"/>
        </w:rPr>
        <w:t xml:space="preserve"> Jeśli wskażesz inną niż w/w odpowiedzi wypełnij kolejne punkty zgodnie z instrukcją dla tego załącznika.</w:t>
      </w:r>
    </w:p>
    <w:p w14:paraId="6CB56ADE" w14:textId="39AC3B61" w:rsidR="0056439F" w:rsidRPr="00E966CD" w:rsidRDefault="0056439F" w:rsidP="00041D84">
      <w:pPr>
        <w:pStyle w:val="Teksttreci130"/>
        <w:numPr>
          <w:ilvl w:val="0"/>
          <w:numId w:val="27"/>
        </w:numPr>
        <w:shd w:val="clear" w:color="auto" w:fill="auto"/>
        <w:spacing w:after="240" w:line="360" w:lineRule="auto"/>
        <w:ind w:left="425" w:hanging="357"/>
        <w:rPr>
          <w:rFonts w:ascii="Arial" w:hAnsi="Arial" w:cs="Arial"/>
          <w:sz w:val="24"/>
          <w:szCs w:val="24"/>
        </w:rPr>
      </w:pPr>
      <w:r w:rsidRPr="00E966CD">
        <w:rPr>
          <w:rFonts w:ascii="Arial" w:hAnsi="Arial" w:cs="Arial"/>
          <w:sz w:val="24"/>
          <w:szCs w:val="24"/>
        </w:rPr>
        <w:t>Pozostaj</w:t>
      </w:r>
      <w:r w:rsidR="007D4A49">
        <w:rPr>
          <w:rFonts w:ascii="Arial" w:hAnsi="Arial" w:cs="Arial"/>
          <w:sz w:val="24"/>
          <w:szCs w:val="24"/>
        </w:rPr>
        <w:t>ę</w:t>
      </w:r>
      <w:r w:rsidRPr="00E966CD">
        <w:rPr>
          <w:rFonts w:ascii="Arial" w:hAnsi="Arial" w:cs="Arial"/>
          <w:sz w:val="24"/>
          <w:szCs w:val="24"/>
        </w:rPr>
        <w:t xml:space="preserve"> w relacji przedsiębiorstw</w:t>
      </w:r>
      <w:r w:rsidR="00F77EEE">
        <w:rPr>
          <w:rFonts w:ascii="Arial" w:hAnsi="Arial" w:cs="Arial"/>
          <w:sz w:val="24"/>
          <w:szCs w:val="24"/>
        </w:rPr>
        <w:t xml:space="preserve"> powiązanych </w:t>
      </w:r>
      <w:r w:rsidRPr="00E966CD">
        <w:rPr>
          <w:rFonts w:ascii="Arial" w:hAnsi="Arial" w:cs="Arial"/>
          <w:sz w:val="24"/>
          <w:szCs w:val="24"/>
        </w:rPr>
        <w:t>/</w:t>
      </w:r>
      <w:r w:rsidR="00F77EEE">
        <w:rPr>
          <w:rFonts w:ascii="Arial" w:hAnsi="Arial" w:cs="Arial"/>
          <w:sz w:val="24"/>
          <w:szCs w:val="24"/>
        </w:rPr>
        <w:t xml:space="preserve"> </w:t>
      </w:r>
      <w:r w:rsidRPr="00E966CD">
        <w:rPr>
          <w:rFonts w:ascii="Arial" w:hAnsi="Arial" w:cs="Arial"/>
          <w:sz w:val="24"/>
          <w:szCs w:val="24"/>
        </w:rPr>
        <w:t>podmiotów partnerskich z</w:t>
      </w:r>
      <w:r w:rsidR="005B797F" w:rsidRPr="00E966CD">
        <w:rPr>
          <w:rFonts w:ascii="Arial" w:hAnsi="Arial" w:cs="Arial"/>
          <w:sz w:val="24"/>
          <w:szCs w:val="24"/>
        </w:rPr>
        <w:t>:</w:t>
      </w:r>
    </w:p>
    <w:tbl>
      <w:tblPr>
        <w:tblStyle w:val="Tabela-Siatka"/>
        <w:tblW w:w="8959" w:type="dxa"/>
        <w:jc w:val="center"/>
        <w:tblLook w:val="04A0" w:firstRow="1" w:lastRow="0" w:firstColumn="1" w:lastColumn="0" w:noHBand="0" w:noVBand="1"/>
        <w:tblCaption w:val="Przedsiębiorstwa/podmioty partnerskie"/>
        <w:tblDescription w:val="Tabela przedstawia dane przedsiębiorstwa/podmiotów partnerskich: nazwę, NIP oraz REGON"/>
      </w:tblPr>
      <w:tblGrid>
        <w:gridCol w:w="709"/>
        <w:gridCol w:w="4990"/>
        <w:gridCol w:w="1417"/>
        <w:gridCol w:w="1843"/>
      </w:tblGrid>
      <w:tr w:rsidR="0056439F" w:rsidRPr="00C27622" w14:paraId="2C41EDE6" w14:textId="77777777" w:rsidTr="00C27622">
        <w:trP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229264"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lastRenderedPageBreak/>
              <w:t>Lp.</w:t>
            </w:r>
          </w:p>
        </w:tc>
        <w:tc>
          <w:tcPr>
            <w:tcW w:w="4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56CC03" w14:textId="42AB3AC6"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Nazwa przedsiębiorstwa</w:t>
            </w:r>
            <w:r w:rsidR="00192407">
              <w:rPr>
                <w:rFonts w:ascii="Arial" w:hAnsi="Arial" w:cs="Arial"/>
                <w:sz w:val="24"/>
                <w:szCs w:val="24"/>
              </w:rPr>
              <w:t xml:space="preserve"> powiązanego </w:t>
            </w:r>
            <w:r w:rsidR="00F020CA">
              <w:rPr>
                <w:rFonts w:ascii="Arial" w:hAnsi="Arial" w:cs="Arial"/>
                <w:sz w:val="24"/>
                <w:szCs w:val="24"/>
              </w:rPr>
              <w:t>/</w:t>
            </w:r>
            <w:r w:rsidRPr="00C27622">
              <w:rPr>
                <w:rFonts w:ascii="Arial" w:hAnsi="Arial" w:cs="Arial"/>
                <w:sz w:val="24"/>
                <w:szCs w:val="24"/>
              </w:rPr>
              <w:t>podmiotu partnerskiego</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DD661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NIP</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A2090C"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REGON</w:t>
            </w:r>
          </w:p>
        </w:tc>
      </w:tr>
      <w:tr w:rsidR="006654BF" w:rsidRPr="00E966CD" w14:paraId="00E9823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431CC30A"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417334F8"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BC3DBD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3D6C252"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6654BF" w:rsidRPr="00E966CD" w14:paraId="029D870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274C17BC"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2D375479"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EB0833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4A7C0D6"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56439F" w:rsidRPr="00E966CD" w14:paraId="2B6DF9BE"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7850508A" w14:textId="77777777" w:rsidR="0056439F" w:rsidRPr="00E966CD" w:rsidRDefault="0056439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3C2EC2FB"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8FAF2F8"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E48017C"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2C453E10" w14:textId="01343197" w:rsidR="0056439F" w:rsidRPr="00E966CD" w:rsidRDefault="0056439F" w:rsidP="00041D84">
      <w:pPr>
        <w:pStyle w:val="Teksttreci130"/>
        <w:numPr>
          <w:ilvl w:val="0"/>
          <w:numId w:val="29"/>
        </w:numPr>
        <w:shd w:val="clear" w:color="auto" w:fill="auto"/>
        <w:spacing w:before="240" w:after="240" w:line="360" w:lineRule="auto"/>
        <w:ind w:left="425" w:hanging="357"/>
        <w:rPr>
          <w:rFonts w:ascii="Arial" w:hAnsi="Arial" w:cs="Arial"/>
          <w:sz w:val="24"/>
          <w:szCs w:val="24"/>
        </w:rPr>
      </w:pPr>
      <w:r w:rsidRPr="00E966CD">
        <w:rPr>
          <w:rFonts w:ascii="Arial" w:hAnsi="Arial" w:cs="Arial"/>
          <w:sz w:val="24"/>
          <w:szCs w:val="24"/>
        </w:rPr>
        <w:t>Dane stosowane do określenia kategorii MŚP</w:t>
      </w:r>
      <w:r w:rsidR="00AC397D" w:rsidRPr="00E966CD">
        <w:rPr>
          <w:rFonts w:ascii="Arial" w:hAnsi="Arial" w:cs="Arial"/>
          <w:sz w:val="24"/>
          <w:szCs w:val="24"/>
        </w:rPr>
        <w:t xml:space="preserve"> – łącznie</w:t>
      </w:r>
    </w:p>
    <w:tbl>
      <w:tblPr>
        <w:tblStyle w:val="Tabela-Siatka"/>
        <w:tblW w:w="9085"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1924"/>
        <w:gridCol w:w="2181"/>
        <w:gridCol w:w="2177"/>
        <w:gridCol w:w="2803"/>
      </w:tblGrid>
      <w:tr w:rsidR="0056439F" w:rsidRPr="00C27622" w14:paraId="4A2F8F74" w14:textId="77777777" w:rsidTr="00C27622">
        <w:trPr>
          <w:tblHeader/>
          <w:jc w:val="center"/>
        </w:trPr>
        <w:tc>
          <w:tcPr>
            <w:tcW w:w="19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AF460D" w14:textId="77777777" w:rsidR="0056439F" w:rsidRPr="00C27622" w:rsidRDefault="0056439F" w:rsidP="00E966CD">
            <w:pPr>
              <w:pStyle w:val="Teksttreci130"/>
              <w:shd w:val="clear" w:color="auto" w:fill="auto"/>
              <w:spacing w:line="360" w:lineRule="auto"/>
              <w:rPr>
                <w:rFonts w:ascii="Arial" w:hAnsi="Arial" w:cs="Arial"/>
                <w:sz w:val="24"/>
                <w:szCs w:val="24"/>
              </w:rPr>
            </w:pPr>
          </w:p>
        </w:tc>
        <w:tc>
          <w:tcPr>
            <w:tcW w:w="2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1F344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ostatnim okresie sprawozdawczym:</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2502D8"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poprzednim okresie sprawozdawczym:</w:t>
            </w:r>
          </w:p>
        </w:tc>
        <w:tc>
          <w:tcPr>
            <w:tcW w:w="2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EB1920"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okresie sprawozdawczym za drugi rok wstecz od ostatniego okresu sprawozdawczego:</w:t>
            </w:r>
          </w:p>
        </w:tc>
      </w:tr>
      <w:tr w:rsidR="00AC397D" w:rsidRPr="00E966CD" w14:paraId="6BFB5FA2"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1D9F4323" w14:textId="750A16BC" w:rsidR="00AC397D" w:rsidRPr="00E966CD" w:rsidRDefault="00AC397D" w:rsidP="00E966CD">
            <w:pPr>
              <w:pStyle w:val="Teksttreci130"/>
              <w:shd w:val="clear" w:color="auto" w:fill="auto"/>
              <w:spacing w:line="360" w:lineRule="auto"/>
              <w:rPr>
                <w:rFonts w:ascii="Arial" w:hAnsi="Arial" w:cs="Arial"/>
                <w:sz w:val="24"/>
                <w:szCs w:val="24"/>
              </w:rPr>
            </w:pPr>
            <w:bookmarkStart w:id="0" w:name="_Hlk129848600"/>
            <w:r w:rsidRPr="00E966CD">
              <w:rPr>
                <w:rFonts w:ascii="Arial" w:hAnsi="Arial" w:cs="Arial"/>
                <w:sz w:val="24"/>
                <w:szCs w:val="24"/>
              </w:rPr>
              <w:t>Okresy sprawozdawcze</w:t>
            </w:r>
            <w:bookmarkEnd w:id="0"/>
          </w:p>
        </w:tc>
        <w:tc>
          <w:tcPr>
            <w:tcW w:w="2181" w:type="dxa"/>
            <w:tcBorders>
              <w:top w:val="single" w:sz="4" w:space="0" w:color="auto"/>
              <w:left w:val="single" w:sz="4" w:space="0" w:color="auto"/>
              <w:bottom w:val="single" w:sz="4" w:space="0" w:color="auto"/>
              <w:right w:val="single" w:sz="4" w:space="0" w:color="auto"/>
            </w:tcBorders>
            <w:vAlign w:val="center"/>
          </w:tcPr>
          <w:p w14:paraId="71C20389"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7130BE1"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663074BD" w14:textId="77777777" w:rsidR="00AC397D" w:rsidRPr="00E966CD" w:rsidRDefault="00AC397D" w:rsidP="00E966CD">
            <w:pPr>
              <w:pStyle w:val="Teksttreci130"/>
              <w:shd w:val="clear" w:color="auto" w:fill="auto"/>
              <w:spacing w:line="360" w:lineRule="auto"/>
              <w:rPr>
                <w:rFonts w:ascii="Arial" w:hAnsi="Arial" w:cs="Arial"/>
                <w:sz w:val="24"/>
                <w:szCs w:val="24"/>
              </w:rPr>
            </w:pPr>
          </w:p>
        </w:tc>
      </w:tr>
      <w:tr w:rsidR="0056439F" w:rsidRPr="00E966CD" w14:paraId="3BD4469B"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2590B60D"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Wielkość zatrudnienia</w:t>
            </w:r>
          </w:p>
        </w:tc>
        <w:tc>
          <w:tcPr>
            <w:tcW w:w="2181" w:type="dxa"/>
            <w:tcBorders>
              <w:top w:val="single" w:sz="4" w:space="0" w:color="auto"/>
              <w:left w:val="single" w:sz="4" w:space="0" w:color="auto"/>
              <w:bottom w:val="single" w:sz="4" w:space="0" w:color="auto"/>
              <w:right w:val="single" w:sz="4" w:space="0" w:color="auto"/>
            </w:tcBorders>
            <w:vAlign w:val="center"/>
          </w:tcPr>
          <w:p w14:paraId="3BA4CF4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CB1170F"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0CE77BB"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6EA50A93"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59A583F2"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Obrót netto</w:t>
            </w:r>
          </w:p>
        </w:tc>
        <w:tc>
          <w:tcPr>
            <w:tcW w:w="2181" w:type="dxa"/>
            <w:tcBorders>
              <w:top w:val="single" w:sz="4" w:space="0" w:color="auto"/>
              <w:left w:val="single" w:sz="4" w:space="0" w:color="auto"/>
              <w:bottom w:val="single" w:sz="4" w:space="0" w:color="auto"/>
              <w:right w:val="single" w:sz="4" w:space="0" w:color="auto"/>
            </w:tcBorders>
            <w:vAlign w:val="center"/>
          </w:tcPr>
          <w:p w14:paraId="3DC3BA6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18D1B817"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408FFB36"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468B3D1F"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4C939FF0"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Suma aktywów bilansu</w:t>
            </w:r>
          </w:p>
        </w:tc>
        <w:tc>
          <w:tcPr>
            <w:tcW w:w="2181" w:type="dxa"/>
            <w:tcBorders>
              <w:top w:val="single" w:sz="4" w:space="0" w:color="auto"/>
              <w:left w:val="single" w:sz="4" w:space="0" w:color="auto"/>
              <w:bottom w:val="single" w:sz="4" w:space="0" w:color="auto"/>
              <w:right w:val="single" w:sz="4" w:space="0" w:color="auto"/>
            </w:tcBorders>
            <w:vAlign w:val="center"/>
          </w:tcPr>
          <w:p w14:paraId="566BA1D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7A2B8A6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36A0D40"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1BAA4D33" w14:textId="5E20E0DD" w:rsidR="005B797F" w:rsidRDefault="005B797F" w:rsidP="00E966CD">
      <w:pPr>
        <w:spacing w:after="0" w:line="360" w:lineRule="auto"/>
        <w:rPr>
          <w:rFonts w:ascii="Arial" w:hAnsi="Arial" w:cs="Arial"/>
          <w:sz w:val="24"/>
          <w:szCs w:val="24"/>
        </w:rPr>
      </w:pPr>
    </w:p>
    <w:p w14:paraId="4BE68EBA" w14:textId="77777777" w:rsidR="00F87B38" w:rsidRDefault="00F87B38" w:rsidP="00F87B38">
      <w:pPr>
        <w:spacing w:after="0" w:line="360" w:lineRule="auto"/>
        <w:rPr>
          <w:rFonts w:ascii="Arial" w:hAnsi="Arial" w:cs="Arial"/>
          <w:sz w:val="24"/>
          <w:szCs w:val="24"/>
        </w:rPr>
      </w:pPr>
    </w:p>
    <w:p w14:paraId="3D78305F" w14:textId="4AED7A10" w:rsidR="00F87B38" w:rsidRPr="00F87B38" w:rsidRDefault="00F87B38" w:rsidP="00F87B38">
      <w:pPr>
        <w:tabs>
          <w:tab w:val="center" w:pos="6804"/>
        </w:tabs>
        <w:spacing w:after="0" w:line="360" w:lineRule="auto"/>
        <w:rPr>
          <w:rFonts w:ascii="Arial" w:hAnsi="Arial" w:cs="Arial"/>
          <w:sz w:val="24"/>
          <w:szCs w:val="24"/>
        </w:rPr>
      </w:pPr>
      <w:r>
        <w:rPr>
          <w:rFonts w:ascii="Arial" w:hAnsi="Arial" w:cs="Arial"/>
          <w:sz w:val="24"/>
          <w:szCs w:val="24"/>
        </w:rPr>
        <w:tab/>
        <w:t>Data i p</w:t>
      </w:r>
      <w:r w:rsidRPr="00F87B38">
        <w:rPr>
          <w:rFonts w:ascii="Arial" w:hAnsi="Arial" w:cs="Arial"/>
          <w:sz w:val="24"/>
          <w:szCs w:val="24"/>
        </w:rPr>
        <w:t>odpis</w:t>
      </w:r>
      <w:r>
        <w:rPr>
          <w:rFonts w:ascii="Arial" w:hAnsi="Arial" w:cs="Arial"/>
          <w:sz w:val="24"/>
          <w:szCs w:val="24"/>
        </w:rPr>
        <w:t>*</w:t>
      </w:r>
    </w:p>
    <w:p w14:paraId="528208E6" w14:textId="77777777" w:rsidR="00F87B38" w:rsidRDefault="00F87B38" w:rsidP="00F87B38">
      <w:pPr>
        <w:spacing w:after="0" w:line="360" w:lineRule="auto"/>
        <w:rPr>
          <w:rFonts w:ascii="Arial" w:hAnsi="Arial" w:cs="Arial"/>
          <w:sz w:val="24"/>
          <w:szCs w:val="24"/>
        </w:rPr>
      </w:pPr>
    </w:p>
    <w:p w14:paraId="4318D4EE" w14:textId="77777777" w:rsidR="00F87B38" w:rsidRDefault="00F87B38" w:rsidP="00F87B38">
      <w:pPr>
        <w:spacing w:after="0" w:line="360" w:lineRule="auto"/>
        <w:rPr>
          <w:rFonts w:ascii="Arial" w:hAnsi="Arial" w:cs="Arial"/>
          <w:sz w:val="24"/>
          <w:szCs w:val="24"/>
        </w:rPr>
      </w:pPr>
    </w:p>
    <w:p w14:paraId="5E69C29C" w14:textId="77777777" w:rsidR="00F87B38" w:rsidRDefault="00F87B38" w:rsidP="00F87B38">
      <w:pPr>
        <w:spacing w:after="0" w:line="360" w:lineRule="auto"/>
        <w:rPr>
          <w:rFonts w:ascii="Arial" w:hAnsi="Arial" w:cs="Arial"/>
          <w:sz w:val="24"/>
          <w:szCs w:val="24"/>
        </w:rPr>
      </w:pPr>
    </w:p>
    <w:p w14:paraId="685F47D9" w14:textId="77777777" w:rsidR="00F87B38" w:rsidRDefault="00F87B38" w:rsidP="00F87B38">
      <w:pPr>
        <w:spacing w:after="0" w:line="360" w:lineRule="auto"/>
        <w:rPr>
          <w:rFonts w:ascii="Arial" w:hAnsi="Arial" w:cs="Arial"/>
          <w:sz w:val="24"/>
          <w:szCs w:val="24"/>
        </w:rPr>
      </w:pPr>
    </w:p>
    <w:p w14:paraId="7C56400E" w14:textId="77777777" w:rsidR="00F87B38" w:rsidRDefault="00F87B38" w:rsidP="00F87B38">
      <w:pPr>
        <w:spacing w:after="0" w:line="360" w:lineRule="auto"/>
        <w:rPr>
          <w:rFonts w:ascii="Arial" w:hAnsi="Arial" w:cs="Arial"/>
          <w:sz w:val="24"/>
          <w:szCs w:val="24"/>
        </w:rPr>
      </w:pPr>
    </w:p>
    <w:p w14:paraId="46E49363" w14:textId="6CF5772C" w:rsidR="00853EFF" w:rsidRDefault="00F87B38" w:rsidP="00F87B38">
      <w:pPr>
        <w:spacing w:after="0" w:line="360" w:lineRule="auto"/>
        <w:rPr>
          <w:rFonts w:ascii="Arial" w:hAnsi="Arial" w:cs="Arial"/>
          <w:sz w:val="24"/>
          <w:szCs w:val="24"/>
        </w:rPr>
      </w:pPr>
      <w:r>
        <w:rPr>
          <w:rFonts w:ascii="Arial" w:hAnsi="Arial" w:cs="Arial"/>
          <w:sz w:val="24"/>
          <w:szCs w:val="24"/>
        </w:rPr>
        <w:t xml:space="preserve">*Imię i </w:t>
      </w:r>
      <w:r w:rsidRPr="00F87B38">
        <w:rPr>
          <w:rFonts w:ascii="Arial" w:hAnsi="Arial" w:cs="Arial"/>
          <w:sz w:val="24"/>
          <w:szCs w:val="24"/>
        </w:rPr>
        <w:t xml:space="preserve">Nazwisko </w:t>
      </w:r>
      <w:r>
        <w:rPr>
          <w:rFonts w:ascii="Arial" w:hAnsi="Arial" w:cs="Arial"/>
          <w:sz w:val="24"/>
          <w:szCs w:val="24"/>
        </w:rPr>
        <w:t>oraz</w:t>
      </w:r>
      <w:r w:rsidRPr="00F87B38">
        <w:rPr>
          <w:rFonts w:ascii="Arial" w:hAnsi="Arial" w:cs="Arial"/>
          <w:sz w:val="24"/>
          <w:szCs w:val="24"/>
        </w:rPr>
        <w:t xml:space="preserve"> stanowisko osoby podpisującej, upoważnionej do reprezentowania przedsiębiorstwa</w:t>
      </w:r>
    </w:p>
    <w:p w14:paraId="1FE9BC09" w14:textId="77777777" w:rsidR="00853EFF" w:rsidRDefault="00853EFF">
      <w:pPr>
        <w:spacing w:after="160" w:line="259" w:lineRule="auto"/>
        <w:rPr>
          <w:rFonts w:ascii="Arial" w:hAnsi="Arial" w:cs="Arial"/>
          <w:sz w:val="24"/>
          <w:szCs w:val="24"/>
        </w:rPr>
      </w:pPr>
      <w:r>
        <w:rPr>
          <w:rFonts w:ascii="Arial" w:hAnsi="Arial" w:cs="Arial"/>
          <w:sz w:val="24"/>
          <w:szCs w:val="24"/>
        </w:rPr>
        <w:br w:type="page"/>
      </w:r>
    </w:p>
    <w:p w14:paraId="2F93D735" w14:textId="54BBE0AA" w:rsidR="00DB74CB" w:rsidRPr="007520F9" w:rsidRDefault="00DB74CB" w:rsidP="00853EFF">
      <w:pPr>
        <w:shd w:val="clear" w:color="auto" w:fill="DEEAF6" w:themeFill="accent1" w:themeFillTint="33"/>
        <w:spacing w:after="360" w:line="360" w:lineRule="auto"/>
        <w:rPr>
          <w:rFonts w:ascii="Arial" w:hAnsi="Arial" w:cs="Arial"/>
          <w:b/>
          <w:sz w:val="24"/>
          <w:szCs w:val="24"/>
        </w:rPr>
      </w:pPr>
      <w:r>
        <w:rPr>
          <w:rFonts w:ascii="Arial" w:hAnsi="Arial" w:cs="Arial"/>
          <w:b/>
          <w:sz w:val="24"/>
          <w:szCs w:val="24"/>
        </w:rPr>
        <w:lastRenderedPageBreak/>
        <w:t xml:space="preserve">INSTRUKCJA DO ZAŁĄCZNIKA 4.c </w:t>
      </w:r>
      <w:r w:rsidRPr="007520F9">
        <w:rPr>
          <w:rFonts w:ascii="Arial" w:hAnsi="Arial" w:cs="Arial"/>
          <w:b/>
          <w:sz w:val="24"/>
          <w:szCs w:val="24"/>
        </w:rPr>
        <w:t>ANALIZA ZGODNOŚCI PROJEKTU Z ZASADAMI POMOCY PUBLICZNEJ I/LUB POMOCY DE MINIMIS</w:t>
      </w:r>
    </w:p>
    <w:p w14:paraId="55B3DAA1" w14:textId="0DF463E5"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 xml:space="preserve">Załącznik ANALIZA ZGODNOŚCI PROJEKTU Z ZASADAMI POMOCY PUBLICZNEJ I/LUB POMOCY DE MINIMIS jest obowiązkowy – musisz wypełnić każdorazowo, chyba, że w regulaminie naboru wskazano inaczej. Składa się on z części wskazującej </w:t>
      </w:r>
      <w:r w:rsidR="00E21086">
        <w:rPr>
          <w:rFonts w:ascii="Arial" w:hAnsi="Arial" w:cs="Arial"/>
          <w:sz w:val="24"/>
          <w:szCs w:val="24"/>
        </w:rPr>
        <w:t>wnioskodawcę / partnera</w:t>
      </w:r>
      <w:r w:rsidRPr="007520F9">
        <w:rPr>
          <w:rFonts w:ascii="Arial" w:hAnsi="Arial" w:cs="Arial"/>
          <w:sz w:val="24"/>
          <w:szCs w:val="24"/>
        </w:rPr>
        <w:t xml:space="preserve"> oraz dwóch głównych części: testu występowania pomocy publicznej oraz ustalenia wielkości przedsiębiorstwa. Poniżej przedstawiamy instrukcje, jak wypełnić poszczególne elementy wraz z istotnymi wskazówkami.</w:t>
      </w:r>
    </w:p>
    <w:p w14:paraId="6FD72C2D" w14:textId="4EABF1A9" w:rsidR="00DB74CB" w:rsidRPr="007520F9" w:rsidRDefault="00DB74CB" w:rsidP="00DB74CB">
      <w:pPr>
        <w:spacing w:line="360" w:lineRule="auto"/>
        <w:rPr>
          <w:rFonts w:ascii="Arial" w:hAnsi="Arial" w:cs="Arial"/>
          <w:sz w:val="24"/>
          <w:szCs w:val="24"/>
        </w:rPr>
      </w:pPr>
      <w:r w:rsidRPr="007520F9">
        <w:rPr>
          <w:rFonts w:ascii="Arial" w:hAnsi="Arial" w:cs="Arial"/>
          <w:bCs/>
          <w:sz w:val="24"/>
          <w:szCs w:val="24"/>
        </w:rPr>
        <w:t xml:space="preserve">Nagłówek załącznika </w:t>
      </w:r>
      <w:r w:rsidRPr="007520F9">
        <w:rPr>
          <w:rFonts w:ascii="Arial" w:hAnsi="Arial" w:cs="Arial"/>
          <w:sz w:val="24"/>
          <w:szCs w:val="24"/>
        </w:rPr>
        <w:t>stanowi część identyfikacyjną. Wpisz tutaj dane: nazwę podmiotu i tytuł projektu.</w:t>
      </w:r>
      <w:r w:rsidR="00E21086">
        <w:rPr>
          <w:rFonts w:ascii="Arial" w:hAnsi="Arial" w:cs="Arial"/>
          <w:sz w:val="24"/>
          <w:szCs w:val="24"/>
        </w:rPr>
        <w:t xml:space="preserve"> Jeśli realizujesz projekt w partnerstwie, wypełnij załącznik odrębnie dla każdego z podmiotów (wnioskodawcy i partnera/partnerów).</w:t>
      </w:r>
    </w:p>
    <w:p w14:paraId="2CC6A473"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426" w:hanging="437"/>
        <w:rPr>
          <w:rFonts w:ascii="Arial" w:hAnsi="Arial" w:cs="Arial"/>
          <w:b/>
          <w:sz w:val="24"/>
          <w:szCs w:val="24"/>
          <w:u w:val="single"/>
        </w:rPr>
      </w:pPr>
      <w:bookmarkStart w:id="1" w:name="_Hlk129597196"/>
      <w:r w:rsidRPr="007520F9">
        <w:rPr>
          <w:rFonts w:ascii="Arial" w:hAnsi="Arial" w:cs="Arial"/>
          <w:b/>
          <w:sz w:val="24"/>
          <w:szCs w:val="24"/>
          <w:u w:val="single"/>
        </w:rPr>
        <w:t>TEST WYSTĘPOWANIA POMOCY PUBLICZNEJ</w:t>
      </w:r>
    </w:p>
    <w:bookmarkEnd w:id="1"/>
    <w:p w14:paraId="5B9F8B0B"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 xml:space="preserve">Główną cześć załącznika stanowi </w:t>
      </w:r>
      <w:r w:rsidRPr="007520F9">
        <w:rPr>
          <w:rFonts w:ascii="Arial" w:hAnsi="Arial" w:cs="Arial"/>
          <w:b/>
          <w:sz w:val="24"/>
          <w:szCs w:val="24"/>
        </w:rPr>
        <w:t>TEST POMOCY PUBLICZNEJ</w:t>
      </w:r>
      <w:r w:rsidRPr="007520F9">
        <w:rPr>
          <w:rFonts w:ascii="Arial" w:hAnsi="Arial" w:cs="Arial"/>
          <w:sz w:val="24"/>
          <w:szCs w:val="24"/>
        </w:rPr>
        <w:t>. Test składa się z pięciu pytań i pozwoli określić, czy w projekcie wystąpi pomoc publiczna.</w:t>
      </w:r>
    </w:p>
    <w:p w14:paraId="12A618D7"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Jeśli z góry zakładasz, że całość projektu zostanie objęta pomocą publiczną, możesz na każde pytanie w polu „Proszę wybrać odpowiedź” wskazać po prostu „TAK” i nie wskazywać uzasadnienia. W przeciwnym razie, wszystkie odpowiedzi wymagają uzasadnienia.</w:t>
      </w:r>
    </w:p>
    <w:p w14:paraId="09139C8B" w14:textId="77777777" w:rsidR="00DB74CB" w:rsidRPr="007520F9" w:rsidRDefault="00DB74CB" w:rsidP="00DB74CB">
      <w:pPr>
        <w:spacing w:line="360" w:lineRule="auto"/>
        <w:rPr>
          <w:rFonts w:ascii="Arial" w:hAnsi="Arial" w:cs="Arial"/>
          <w:sz w:val="24"/>
          <w:szCs w:val="24"/>
        </w:rPr>
      </w:pPr>
      <w:bookmarkStart w:id="2" w:name="_Hlk130550764"/>
      <w:bookmarkStart w:id="3" w:name="_Hlk130548316"/>
      <w:r w:rsidRPr="007520F9">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bookmarkEnd w:id="2"/>
    </w:p>
    <w:bookmarkEnd w:id="3"/>
    <w:p w14:paraId="506928F5"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które pomogą Ci prawidłowo odpowiedzieć na pytania wskazane w teście.</w:t>
      </w:r>
    </w:p>
    <w:p w14:paraId="6D551C23" w14:textId="77777777" w:rsidR="00DB74CB" w:rsidRDefault="00DB74CB" w:rsidP="00DB74CB">
      <w:pPr>
        <w:spacing w:before="360" w:after="360" w:line="360" w:lineRule="auto"/>
        <w:rPr>
          <w:rFonts w:ascii="Arial" w:hAnsi="Arial" w:cs="Arial"/>
          <w:b/>
          <w:sz w:val="24"/>
          <w:szCs w:val="24"/>
        </w:rPr>
      </w:pP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083"/>
        <w:gridCol w:w="1979"/>
      </w:tblGrid>
      <w:tr w:rsidR="00DB74CB" w:rsidRPr="00C27622" w14:paraId="1F6B008F" w14:textId="77777777" w:rsidTr="00192407">
        <w:tc>
          <w:tcPr>
            <w:tcW w:w="7083" w:type="dxa"/>
            <w:shd w:val="clear" w:color="auto" w:fill="D9D9D9" w:themeFill="background1" w:themeFillShade="D9"/>
          </w:tcPr>
          <w:p w14:paraId="75256273" w14:textId="12FB2C39"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wnioskodawca</w:t>
            </w:r>
            <w:r w:rsidR="005B11E5">
              <w:rPr>
                <w:rFonts w:ascii="Arial" w:hAnsi="Arial" w:cs="Arial"/>
                <w:sz w:val="24"/>
                <w:szCs w:val="24"/>
              </w:rPr>
              <w:t xml:space="preserve"> / partner</w:t>
            </w:r>
            <w:r w:rsidRPr="00C27622">
              <w:rPr>
                <w:rFonts w:ascii="Arial" w:hAnsi="Arial" w:cs="Arial"/>
                <w:sz w:val="24"/>
                <w:szCs w:val="24"/>
              </w:rPr>
              <w:t xml:space="preserve"> jest przedsiębiorcą w rozumieniu funkcjonalnym (wykorzystuje produkty projektu do działalności o charakterze gospodarczym)?</w:t>
            </w:r>
          </w:p>
        </w:tc>
        <w:sdt>
          <w:sdtPr>
            <w:rPr>
              <w:rFonts w:ascii="Arial" w:hAnsi="Arial" w:cs="Arial"/>
              <w:sz w:val="24"/>
              <w:szCs w:val="24"/>
            </w:rPr>
            <w:alias w:val="odpowiedź"/>
            <w:tag w:val="odpowiedź"/>
            <w:id w:val="-1276714637"/>
            <w:placeholder>
              <w:docPart w:val="92A26656B34A463EBF0B896FEDD3C033"/>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63EB9CF" w14:textId="77777777" w:rsidR="00DB74CB" w:rsidRPr="00C27622" w:rsidRDefault="00DB74CB" w:rsidP="00192407">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523000C" w14:textId="77777777" w:rsidTr="00192407">
        <w:tc>
          <w:tcPr>
            <w:tcW w:w="9062" w:type="dxa"/>
            <w:gridSpan w:val="2"/>
          </w:tcPr>
          <w:p w14:paraId="670136ED"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Trybunał Sprawiedliwości konsekwentnie definiuje przedsiębiorstwa jako podmioty prowadzące działalność gospodarczą, bez względu na ich status prawny i sposób ich finansowania. A zatem zakwalifikowanie określonego podmiotu jako przedsiębiorstwa zależy całkowicie od charakteru jego działalności. Ta ogólna zasada ma trzy ważne konsekwencje:</w:t>
            </w:r>
          </w:p>
          <w:p w14:paraId="34A51F27" w14:textId="77777777" w:rsidR="00DB74CB" w:rsidRPr="007520F9" w:rsidRDefault="00DB74CB" w:rsidP="00DB74CB">
            <w:pPr>
              <w:pStyle w:val="Akapitzlist"/>
              <w:numPr>
                <w:ilvl w:val="0"/>
                <w:numId w:val="30"/>
              </w:numPr>
              <w:spacing w:after="160" w:line="360" w:lineRule="auto"/>
              <w:rPr>
                <w:rFonts w:ascii="Arial" w:hAnsi="Arial" w:cs="Arial"/>
                <w:b/>
                <w:sz w:val="24"/>
                <w:szCs w:val="24"/>
              </w:rPr>
            </w:pPr>
            <w:r w:rsidRPr="007520F9">
              <w:rPr>
                <w:rFonts w:ascii="Arial" w:hAnsi="Arial" w:cs="Arial"/>
                <w:sz w:val="24"/>
                <w:szCs w:val="24"/>
              </w:rPr>
              <w:t xml:space="preserve">Po pierwsze, status podmiotu na podstawie prawa krajowego nie jest decydujący. Na przykład podmiot zaklasyfikowany zgodnie z prawem krajowym jako stowarzyszenie lub klub sportowy może jednak zostać uznany za przedsiębiorstwo w rozumieniu art. 107 ust. 1 Traktatu. Ta sama zasada ma zastosowanie do podmiotu, który formalnie jest częścią administracji publicznej. </w:t>
            </w:r>
            <w:r w:rsidRPr="007520F9">
              <w:rPr>
                <w:rFonts w:ascii="Arial" w:hAnsi="Arial" w:cs="Arial"/>
                <w:b/>
                <w:sz w:val="24"/>
                <w:szCs w:val="24"/>
              </w:rPr>
              <w:t>Jedynym istotnym kryterium jest fakt czy podmiot ten prowadzi działalność gospodarczą.</w:t>
            </w:r>
          </w:p>
          <w:p w14:paraId="3DA8FB14"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O stosowaniu zasad pomocy państwa nie decyduje to czy dany podmiot utworzono po to, aby przynosił zyski. Podmioty nienastawione na zysk również mogą oferować na rynku towary i usługi. W przeciwnym wypadku podmioty nienastawione na zysk pozostają poza zakresem kontroli pomocy państwa. W niektórych przypadkach również brak pobierania opłat nie może zostać uznany za czynnik decydujący o braku uznania danej działalności za gospodarczą. Istotne jest czy inne podmioty oferują podobną usługę/towar w ramach swojej działalności gospodarczej.</w:t>
            </w:r>
          </w:p>
          <w:p w14:paraId="16B4F4ED"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 xml:space="preserve">Klasyfikacja podmiotu jako przedsiębiorstwa zawsze odnosi się do konkretnej działalności. Podmiot prowadzący jednocześnie działalność gospodarczą i działalność o charakterze niegospodarczym powinien być traktowany jako przedsiębiorstwo jedynie w odniesieniu do działalności gospodarczej. </w:t>
            </w:r>
          </w:p>
          <w:p w14:paraId="3724E697"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Pamiętaj, że dwa odrębne podmioty prawne mogą zostać uznane za tworzące jeden podmiot gospodarczy do celów stosowania reguł pomocy państwa. Ten podmiot gospodarczy jest w związku z tym uznawany za odnośne przedsiębiorstwo. Do celów stosowania zasad pomocy państwa szereg odrębnych </w:t>
            </w:r>
            <w:r w:rsidRPr="007520F9">
              <w:rPr>
                <w:rFonts w:ascii="Arial" w:hAnsi="Arial" w:cs="Arial"/>
                <w:sz w:val="24"/>
                <w:szCs w:val="24"/>
              </w:rPr>
              <w:lastRenderedPageBreak/>
              <w:t>podmiotów prawnych można uznać za tworzące jeden podmiot gospodarczy. Taka jednostka gospodarcza jest wówczas uznawana za odnośne przedsiębiorstwo. W tym względzie Trybunał Sprawiedliwości za istotne uznaje istnienie pakietu kontrolnego i innych powiązań funkcjonalnych, gospodarczych i organizacyjnych.</w:t>
            </w:r>
          </w:p>
          <w:p w14:paraId="1DAEF511"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Aby wyjaśnić różnicę między działalnością gospodarczą a niegospodarczą, Trybunał Sprawiedliwości konsekwentnie utrzymuje, że wszelka działalność polegająca na oferowaniu na rynku towarów i usług jest działalnością gospodarczą. Kwestia tego, czy istnieje rynek dla określonych usług, może zależeć od sposobu organizacji tych usług w danym państwie członkowskim. Gospodarczy charakter niektórych usług może zatem być różny w poszczególnych państwach członkowskich. Ponadto w związku z wyborami politycznymi lub rozwojem sytuacji gospodarczej klasyfikacja określonej usługi może się zmieniać wraz z upływem czasu.</w:t>
            </w:r>
          </w:p>
          <w:p w14:paraId="5BFC4838"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Decyzja organu publicznego o niezezwoleniu osobom trzecim na świadczenie określonej usługi (np. dlatego, że organ ten zamierza świadczyć tę usługę we własnym zakresie) nie wyklucza istnienia działalności gospodarczej. Mimo takiego zamknięcia rynku działalność gospodarcza może istnieć, jeżeli inne podmioty byłyby skłonne i zdolne do świadczenia danej usługi na odnośnym rynku. Bardziej ogólnie można stwierdzić, że fakt świadczenia określonej usługi we własnym zakresie nie ma znaczenia dla stwierdzenia czy dana działalność jest działalnością gospodarczą, czy nie.</w:t>
            </w:r>
          </w:p>
          <w:p w14:paraId="786B6B46"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 pkt 17-37 Zawiadomienia Komisji w sprawie pojęcia pomocy państwa w rozumieniu art. 107 ust. 1 Traktatu o funkcjonowaniu Unii Europejskiej” (dalej </w:t>
            </w:r>
            <w:hyperlink r:id="rId11" w:history="1">
              <w:r w:rsidRPr="007520F9">
                <w:rPr>
                  <w:rStyle w:val="Hipercze"/>
                  <w:rFonts w:ascii="Arial" w:hAnsi="Arial" w:cs="Arial"/>
                  <w:sz w:val="24"/>
                  <w:szCs w:val="24"/>
                </w:rPr>
                <w:t>Zawiadomienia Komisji</w:t>
              </w:r>
            </w:hyperlink>
            <w:r w:rsidRPr="007520F9">
              <w:rPr>
                <w:rFonts w:ascii="Arial" w:hAnsi="Arial" w:cs="Arial"/>
                <w:sz w:val="24"/>
                <w:szCs w:val="24"/>
              </w:rPr>
              <w:t>) przedstawiono analizę uznania działalności za gospodarczą w wybranych sektorach.</w:t>
            </w:r>
          </w:p>
          <w:p w14:paraId="4BFF61F4" w14:textId="77777777" w:rsidR="00DB74CB" w:rsidRDefault="00DB74CB" w:rsidP="00192407">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świetle aktualnych interpretacji</w:t>
            </w:r>
            <w:r w:rsidRPr="007520F9">
              <w:rPr>
                <w:rStyle w:val="Odwoanieprzypisudolnego"/>
                <w:rFonts w:ascii="Arial" w:hAnsi="Arial" w:cs="Arial"/>
                <w:sz w:val="24"/>
                <w:szCs w:val="24"/>
              </w:rPr>
              <w:footnoteReference w:id="2"/>
            </w:r>
            <w:r w:rsidRPr="007520F9">
              <w:rPr>
                <w:rFonts w:ascii="Arial" w:hAnsi="Arial" w:cs="Arial"/>
                <w:sz w:val="24"/>
                <w:szCs w:val="24"/>
              </w:rPr>
              <w:t xml:space="preserve">, podmiot </w:t>
            </w:r>
            <w:r w:rsidRPr="007520F9">
              <w:rPr>
                <w:rFonts w:ascii="Arial" w:hAnsi="Arial" w:cs="Arial"/>
                <w:b/>
                <w:sz w:val="24"/>
                <w:szCs w:val="24"/>
              </w:rPr>
              <w:t>będzie uznany za przedsiębiorstwo nawet</w:t>
            </w:r>
            <w:r w:rsidRPr="007520F9">
              <w:rPr>
                <w:rFonts w:ascii="Arial" w:hAnsi="Arial" w:cs="Arial"/>
                <w:sz w:val="24"/>
                <w:szCs w:val="24"/>
              </w:rPr>
              <w:t xml:space="preserve"> </w:t>
            </w:r>
            <w:r w:rsidRPr="007520F9">
              <w:rPr>
                <w:rFonts w:ascii="Arial" w:hAnsi="Arial" w:cs="Arial"/>
                <w:b/>
                <w:sz w:val="24"/>
                <w:szCs w:val="24"/>
              </w:rPr>
              <w:t>jeśli jego zasadnicza działalność jest niegospodarcza i jednocześnie wykorzystuje infrastrukturę</w:t>
            </w:r>
            <w:r w:rsidRPr="007520F9">
              <w:rPr>
                <w:rFonts w:ascii="Arial" w:hAnsi="Arial" w:cs="Arial"/>
                <w:sz w:val="24"/>
                <w:szCs w:val="24"/>
              </w:rPr>
              <w:t xml:space="preserve"> do</w:t>
            </w:r>
            <w:r w:rsidRPr="007520F9">
              <w:rPr>
                <w:rFonts w:ascii="Arial" w:hAnsi="Arial" w:cs="Arial"/>
                <w:b/>
                <w:sz w:val="24"/>
                <w:szCs w:val="24"/>
              </w:rPr>
              <w:t xml:space="preserve"> celów </w:t>
            </w:r>
            <w:r w:rsidRPr="007520F9">
              <w:rPr>
                <w:rFonts w:ascii="Arial" w:hAnsi="Arial" w:cs="Arial"/>
                <w:b/>
                <w:sz w:val="24"/>
                <w:szCs w:val="24"/>
              </w:rPr>
              <w:lastRenderedPageBreak/>
              <w:t>działalności gospodarczej, która ma charakter czysto pomocniczy i nie przekracza 20% rocznej wydajności tej infrastruktury</w:t>
            </w:r>
            <w:r w:rsidRPr="007520F9">
              <w:rPr>
                <w:rStyle w:val="Odwoanieprzypisudolnego"/>
                <w:rFonts w:ascii="Arial" w:hAnsi="Arial" w:cs="Arial"/>
                <w:sz w:val="24"/>
                <w:szCs w:val="24"/>
              </w:rPr>
              <w:footnoteReference w:id="3"/>
            </w:r>
            <w:r w:rsidRPr="007520F9">
              <w:rPr>
                <w:rFonts w:ascii="Arial" w:hAnsi="Arial" w:cs="Arial"/>
                <w:sz w:val="24"/>
                <w:szCs w:val="24"/>
              </w:rPr>
              <w:t xml:space="preserve">. </w:t>
            </w:r>
          </w:p>
          <w:p w14:paraId="1F5D9B7E" w14:textId="77777777" w:rsidR="00DB74CB" w:rsidRPr="007C5766" w:rsidRDefault="00DB74CB" w:rsidP="00192407">
            <w:pPr>
              <w:spacing w:before="240" w:after="0" w:line="360" w:lineRule="auto"/>
              <w:rPr>
                <w:rFonts w:ascii="Arial" w:hAnsi="Arial" w:cs="Arial"/>
                <w:sz w:val="24"/>
                <w:szCs w:val="24"/>
              </w:rPr>
            </w:pPr>
            <w:r w:rsidRPr="007520F9">
              <w:rPr>
                <w:rFonts w:ascii="Arial" w:hAnsi="Arial" w:cs="Arial"/>
                <w:sz w:val="24"/>
                <w:szCs w:val="24"/>
              </w:rPr>
              <w:t>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tc>
      </w:tr>
      <w:tr w:rsidR="00DB74CB" w:rsidRPr="00C27622" w14:paraId="7EBE84D7" w14:textId="77777777" w:rsidTr="00192407">
        <w:tc>
          <w:tcPr>
            <w:tcW w:w="7083" w:type="dxa"/>
            <w:shd w:val="clear" w:color="auto" w:fill="D9D9D9" w:themeFill="background1" w:themeFillShade="D9"/>
          </w:tcPr>
          <w:p w14:paraId="0AC5ACF2" w14:textId="77777777" w:rsidR="00DB74CB" w:rsidRPr="007C5766" w:rsidRDefault="00DB74CB" w:rsidP="00977090">
            <w:pPr>
              <w:pStyle w:val="Akapitzlist"/>
              <w:numPr>
                <w:ilvl w:val="0"/>
                <w:numId w:val="35"/>
              </w:numPr>
              <w:spacing w:after="360" w:line="360" w:lineRule="auto"/>
              <w:ind w:left="453" w:hanging="357"/>
              <w:contextualSpacing w:val="0"/>
              <w:rPr>
                <w:rFonts w:ascii="Arial" w:hAnsi="Arial" w:cs="Arial"/>
                <w:sz w:val="24"/>
                <w:szCs w:val="24"/>
              </w:rPr>
            </w:pPr>
            <w:r w:rsidRPr="007C5766">
              <w:rPr>
                <w:rFonts w:ascii="Arial" w:hAnsi="Arial" w:cs="Arial"/>
                <w:sz w:val="24"/>
                <w:szCs w:val="24"/>
              </w:rPr>
              <w:lastRenderedPageBreak/>
              <w:t>Czy transfer zasobów przypisywalny władzy publicznej jest selektywny – tzn. uprzywilejowuje określone podmioty lub wytwarzanie określonych dóbr?</w:t>
            </w:r>
          </w:p>
          <w:p w14:paraId="5C88788F" w14:textId="77777777" w:rsidR="00DB74CB" w:rsidRPr="00C27622" w:rsidRDefault="00DB74CB" w:rsidP="00977090">
            <w:pPr>
              <w:pStyle w:val="Akapitzlist"/>
              <w:numPr>
                <w:ilvl w:val="0"/>
                <w:numId w:val="35"/>
              </w:numPr>
              <w:spacing w:after="0" w:line="360" w:lineRule="auto"/>
              <w:ind w:left="458"/>
              <w:rPr>
                <w:rFonts w:ascii="Arial" w:hAnsi="Arial" w:cs="Arial"/>
                <w:sz w:val="24"/>
                <w:szCs w:val="24"/>
              </w:rPr>
            </w:pPr>
            <w:r w:rsidRPr="007C5766">
              <w:rPr>
                <w:rFonts w:ascii="Arial" w:hAnsi="Arial" w:cs="Arial"/>
                <w:sz w:val="24"/>
                <w:szCs w:val="24"/>
              </w:rPr>
              <w:t>Czy transfer skutkuje przysporzeniem na rzecz określonego podmiotu, na warunkach korzystniejszych niż rynkowe?</w:t>
            </w:r>
          </w:p>
        </w:tc>
        <w:sdt>
          <w:sdtPr>
            <w:rPr>
              <w:rFonts w:ascii="Arial" w:hAnsi="Arial" w:cs="Arial"/>
              <w:sz w:val="24"/>
              <w:szCs w:val="24"/>
            </w:rPr>
            <w:alias w:val="odpowiedź"/>
            <w:tag w:val="odpowiedź"/>
            <w:id w:val="1947499237"/>
            <w:placeholder>
              <w:docPart w:val="AA4A6F39D05E4E6A9BE592ADA25E5E04"/>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A85EC13" w14:textId="77777777" w:rsidR="00DB74CB" w:rsidRPr="00C27622" w:rsidRDefault="00DB74CB" w:rsidP="00192407">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E83F4DA" w14:textId="77777777" w:rsidTr="00192407">
        <w:tc>
          <w:tcPr>
            <w:tcW w:w="9062" w:type="dxa"/>
            <w:gridSpan w:val="2"/>
          </w:tcPr>
          <w:p w14:paraId="6DFB3AB1" w14:textId="77777777" w:rsidR="00DB74CB" w:rsidRDefault="00DB74CB" w:rsidP="00192407">
            <w:pPr>
              <w:spacing w:before="240" w:after="160" w:line="360" w:lineRule="auto"/>
              <w:rPr>
                <w:rFonts w:ascii="Arial" w:hAnsi="Arial" w:cs="Arial"/>
                <w:sz w:val="24"/>
                <w:szCs w:val="24"/>
              </w:rPr>
            </w:pPr>
            <w:r w:rsidRPr="367C5303">
              <w:rPr>
                <w:rFonts w:ascii="Arial" w:hAnsi="Arial" w:cs="Arial"/>
                <w:sz w:val="24"/>
                <w:szCs w:val="24"/>
              </w:rPr>
              <w:t xml:space="preserve">Jeżeli w wyniku analizy odpowiedzi na pierwsze pytanie, wskażesz, że podmiot nie jest przedsiębiorcą w rozumieniu funkcjonalnym, to nie musisz na pytanie 2 i 3 udzielać pozytywnej odpowiedzi. Zgodnie bowiem z zapatrywaniami Komisji Europejskiej, zasady pomocy państwa mają zastosowanie zasadniczo wyłącznie do odbiorcy pomocy będącego przedsiębiorstwem. </w:t>
            </w:r>
          </w:p>
          <w:p w14:paraId="5A078B9D" w14:textId="77777777" w:rsidR="00DB74CB" w:rsidRPr="007F794E" w:rsidRDefault="00DB74CB" w:rsidP="00192407">
            <w:pPr>
              <w:spacing w:after="0" w:line="360" w:lineRule="auto"/>
              <w:rPr>
                <w:rFonts w:ascii="Arial" w:hAnsi="Arial" w:cs="Arial"/>
                <w:sz w:val="24"/>
                <w:szCs w:val="24"/>
              </w:rPr>
            </w:pPr>
            <w:r w:rsidRPr="007520F9">
              <w:rPr>
                <w:rFonts w:ascii="Arial" w:hAnsi="Arial" w:cs="Arial"/>
                <w:sz w:val="24"/>
                <w:szCs w:val="24"/>
              </w:rPr>
              <w:lastRenderedPageBreak/>
              <w:t>Jednak,</w:t>
            </w:r>
            <w:r>
              <w:rPr>
                <w:rFonts w:ascii="Arial" w:hAnsi="Arial" w:cs="Arial"/>
                <w:sz w:val="24"/>
                <w:szCs w:val="24"/>
              </w:rPr>
              <w:t xml:space="preserve"> </w:t>
            </w:r>
            <w:r w:rsidRPr="007520F9">
              <w:rPr>
                <w:rFonts w:ascii="Arial" w:hAnsi="Arial" w:cs="Arial"/>
                <w:sz w:val="24"/>
                <w:szCs w:val="24"/>
              </w:rPr>
              <w:t>jeśli podmiot jest</w:t>
            </w:r>
            <w:r w:rsidRPr="007520F9">
              <w:rPr>
                <w:rFonts w:ascii="Arial" w:hAnsi="Arial" w:cs="Arial"/>
                <w:sz w:val="24"/>
                <w:szCs w:val="24"/>
                <w:u w:val="single"/>
              </w:rPr>
              <w:t xml:space="preserve"> przedsiębiorstwem w rozumieniu prawa pomocy publicznej, w </w:t>
            </w:r>
            <w:r w:rsidRPr="367C5303">
              <w:rPr>
                <w:rFonts w:ascii="Arial" w:hAnsi="Arial" w:cs="Arial"/>
                <w:b/>
                <w:bCs/>
                <w:sz w:val="24"/>
                <w:szCs w:val="24"/>
                <w:u w:val="single"/>
              </w:rPr>
              <w:t>pytaniu 2 i 3</w:t>
            </w:r>
            <w:r w:rsidRPr="007520F9">
              <w:rPr>
                <w:rFonts w:ascii="Arial" w:hAnsi="Arial" w:cs="Arial"/>
                <w:sz w:val="24"/>
                <w:szCs w:val="24"/>
                <w:u w:val="single"/>
              </w:rPr>
              <w:t xml:space="preserve"> zaznacz odpowiedź TAK</w:t>
            </w:r>
            <w:r w:rsidRPr="007520F9">
              <w:rPr>
                <w:rFonts w:ascii="Arial" w:hAnsi="Arial" w:cs="Arial"/>
                <w:sz w:val="24"/>
                <w:szCs w:val="24"/>
              </w:rPr>
              <w:t xml:space="preserve"> z uwagi, iż obydwie przesłanki w przypadku dofinansowania z FE SL 2021-2027 będą automatycznie spełnione</w:t>
            </w:r>
            <w:r w:rsidRPr="007520F9">
              <w:rPr>
                <w:rStyle w:val="Odwoanieprzypisudolnego"/>
                <w:rFonts w:ascii="Arial" w:hAnsi="Arial" w:cs="Arial"/>
                <w:sz w:val="24"/>
                <w:szCs w:val="24"/>
              </w:rPr>
              <w:footnoteReference w:id="4"/>
            </w:r>
            <w:r w:rsidRPr="007520F9">
              <w:rPr>
                <w:rFonts w:ascii="Arial" w:hAnsi="Arial" w:cs="Arial"/>
                <w:sz w:val="24"/>
                <w:szCs w:val="24"/>
              </w:rPr>
              <w:t xml:space="preserve"> (katalog podmiotów, mogących otrzymać dofinansowanie w zależności od danego działania jest ograniczony, a otrzymane dofinansowanie skutkuje przysporzeniem na rzecz określonego podmiotu, na warunkach korzystniejszych niż rynkowe).</w:t>
            </w:r>
          </w:p>
        </w:tc>
      </w:tr>
      <w:tr w:rsidR="00DB74CB" w:rsidRPr="00C27622" w14:paraId="26C5137E" w14:textId="77777777" w:rsidTr="00192407">
        <w:tc>
          <w:tcPr>
            <w:tcW w:w="7083" w:type="dxa"/>
            <w:shd w:val="clear" w:color="auto" w:fill="D9D9D9" w:themeFill="background1" w:themeFillShade="D9"/>
          </w:tcPr>
          <w:p w14:paraId="575541D6" w14:textId="77777777" w:rsidR="00DB74CB" w:rsidRPr="00C27622" w:rsidRDefault="00DB74CB" w:rsidP="00977090">
            <w:pPr>
              <w:pStyle w:val="Akapitzlist"/>
              <w:numPr>
                <w:ilvl w:val="0"/>
                <w:numId w:val="35"/>
              </w:numPr>
              <w:spacing w:after="0" w:line="360" w:lineRule="auto"/>
              <w:rPr>
                <w:rFonts w:ascii="Arial" w:hAnsi="Arial" w:cs="Arial"/>
                <w:sz w:val="24"/>
                <w:szCs w:val="24"/>
              </w:rPr>
            </w:pPr>
            <w:r w:rsidRPr="00C27622">
              <w:rPr>
                <w:rFonts w:ascii="Arial" w:hAnsi="Arial" w:cs="Arial"/>
                <w:sz w:val="24"/>
                <w:szCs w:val="24"/>
              </w:rPr>
              <w:lastRenderedPageBreak/>
              <w:t>Czy w efekcie tego transferu występuje lub może wystąpić zakłócenie konkurencji?</w:t>
            </w:r>
          </w:p>
        </w:tc>
        <w:sdt>
          <w:sdtPr>
            <w:rPr>
              <w:rFonts w:ascii="Arial" w:hAnsi="Arial" w:cs="Arial"/>
              <w:sz w:val="24"/>
              <w:szCs w:val="24"/>
            </w:rPr>
            <w:alias w:val="odpowiedź"/>
            <w:tag w:val="odpowiedź"/>
            <w:id w:val="-191994364"/>
            <w:placeholder>
              <w:docPart w:val="81B7FCCD78324D228B56DAFDD5287B00"/>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CCB8548" w14:textId="77777777" w:rsidR="00DB74CB" w:rsidRPr="00C27622" w:rsidRDefault="00DB74CB" w:rsidP="00192407">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39A7CE9D" w14:textId="77777777" w:rsidTr="00192407">
        <w:tc>
          <w:tcPr>
            <w:tcW w:w="9062" w:type="dxa"/>
            <w:gridSpan w:val="2"/>
          </w:tcPr>
          <w:p w14:paraId="718997D2"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W odpowiedzi na pytanie 4 zwróć uwagę, że Trybunał Sprawiedliwości uznaje środek przyznany przez państwo za zakłócający lub grożący zakłóceniem konkurencji, jeżeli może on powodować poprawę pozycji konkurencyjnej przedsiębiorstwo w porównaniu z pozycją innych przedsiębiorstw, z którymi konkuruje</w:t>
            </w:r>
            <w:r w:rsidRPr="007520F9">
              <w:rPr>
                <w:rStyle w:val="Odwoanieprzypisudolnego"/>
                <w:rFonts w:ascii="Arial" w:hAnsi="Arial" w:cs="Arial"/>
                <w:sz w:val="24"/>
                <w:szCs w:val="24"/>
              </w:rPr>
              <w:footnoteReference w:id="5"/>
            </w:r>
            <w:r w:rsidRPr="007520F9">
              <w:rPr>
                <w:rFonts w:ascii="Arial" w:hAnsi="Arial" w:cs="Arial"/>
                <w:sz w:val="24"/>
                <w:szCs w:val="24"/>
              </w:rPr>
              <w:t>.</w:t>
            </w:r>
          </w:p>
          <w:p w14:paraId="46924554"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Zasadniczo uznaje się istnienie zakłócenia konkurencji w rozumieniu art. 107 ust. 1 Traktatu, jeżeli państwo przyznaje korzyść finansową przedsiębiorstwu w sektorze zliberalizowanym, gdzie istnieje lub mogłaby istnieć konkurencja.</w:t>
            </w:r>
          </w:p>
          <w:p w14:paraId="747A9309" w14:textId="77777777" w:rsidR="00DB74CB"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Wsparcie publiczne może zakłócać konkurencję, nawet jeżeli nie pomaga ono przedsiębiorstwu będącemu beneficjentem w ekspansji i zdobyciu udziału w rynku. Wystarczy, że pomoc pozwala przedsiębiorstwu utrzymać silniejszą pozycję konkurencyjną niż pozycja, którą przedsiębiorstwo miałoby w przypadku braku pomocy. W tym kontekście, aby można było uznać pomoc za zakłócającą konkurencję, zwykle wystarczy, że pomoc przynosi beneficjentowi korzyść polegającą na uwolnieniu go od kosztów, które w przeciwnym razie musiałby ponieść w ramach swojej bieżącej działalności gospodarczej. Definicja pomocy państwa nie zawiera wymogu, aby zakłócenie konkurencji lub wpływ na handel były znaczące lub istotne. Niewielka kwota pomocy lub fakt, że przedsiębiorstwo będące beneficjentem jest małe, nie wykluczają same w sobie zakłócenia </w:t>
            </w:r>
            <w:r w:rsidRPr="007520F9">
              <w:rPr>
                <w:rFonts w:ascii="Arial" w:hAnsi="Arial" w:cs="Arial"/>
                <w:sz w:val="24"/>
                <w:szCs w:val="24"/>
              </w:rPr>
              <w:lastRenderedPageBreak/>
              <w:t>konkurencji lub groźby jej zakłócenia, pod warunkiem, że prawdopodobieństwo takiego zakłócenia nie jest jedynie hipotetyczne.</w:t>
            </w:r>
          </w:p>
          <w:p w14:paraId="1D67B336"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Zlecenie realizacji usługi publicznej dostawcy wewnętrznemu (nawet jeżeli organy miały swobodę powierzenia realizacji tej usługi osobom trzecim) samo w sobie również nie wyklucza możliwości zakłócenia konkurencji. </w:t>
            </w:r>
          </w:p>
          <w:p w14:paraId="2E52EAAC" w14:textId="77777777" w:rsidR="00DB74CB" w:rsidRPr="007520F9" w:rsidRDefault="00DB74CB" w:rsidP="00192407">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możliwość zakłócenia konkurencji wyklucza się jednak w przypadku wystąpienia łącznie czterech następujących przesłanek:</w:t>
            </w:r>
          </w:p>
          <w:p w14:paraId="3E0189F9"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jest objęta monopolem prawnym (ustanowionym zgodnie z prawem UE);</w:t>
            </w:r>
          </w:p>
          <w:p w14:paraId="5C16E5DB"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monopol prawny nie tylko wyklucza konkurencję na rynku, ale również konkurencję o rynek, wykluczając wszelką możliwą konkurencję o to, aby stać się wyłącznym dostawcą danej usługi;</w:t>
            </w:r>
          </w:p>
          <w:p w14:paraId="757CD893"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nie konkuruje z innymi usługami;</w:t>
            </w:r>
          </w:p>
          <w:p w14:paraId="518D6D52" w14:textId="77777777" w:rsidR="00DB74CB" w:rsidRPr="007C5766"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jeżeli usługodawca prowadzi działalność na innym rynku (geograficznym lub produktowym), który jest otwarty na konkurencję, trzeba wykluczyć subsydiowanie skrośne. Wymaga to prowadzenia odrębnej rachunkowości oraz odpowiedniego przypisywania kosztów i przychodów, a środki publiczne przekazywane za usługę objętą monopolem prawnym nie mogą zasilać innych działań.</w:t>
            </w:r>
          </w:p>
        </w:tc>
      </w:tr>
      <w:tr w:rsidR="00DB74CB" w:rsidRPr="00C27622" w14:paraId="1E0FE37C" w14:textId="77777777" w:rsidTr="00192407">
        <w:tc>
          <w:tcPr>
            <w:tcW w:w="7083" w:type="dxa"/>
            <w:shd w:val="clear" w:color="auto" w:fill="D9D9D9" w:themeFill="background1" w:themeFillShade="D9"/>
          </w:tcPr>
          <w:p w14:paraId="75AE1F1E" w14:textId="77777777"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transfer wpływa na wymianę handlową między krajami członkowskimi?</w:t>
            </w:r>
          </w:p>
        </w:tc>
        <w:sdt>
          <w:sdtPr>
            <w:rPr>
              <w:rFonts w:ascii="Arial" w:hAnsi="Arial" w:cs="Arial"/>
              <w:sz w:val="24"/>
              <w:szCs w:val="24"/>
            </w:rPr>
            <w:alias w:val="odpowiedź"/>
            <w:tag w:val="odpowiedź"/>
            <w:id w:val="-140123554"/>
            <w:placeholder>
              <w:docPart w:val="B790D9366DBF4504BFEE2A450CC8081D"/>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3ECCA0B" w14:textId="77777777" w:rsidR="00DB74CB" w:rsidRPr="00C27622" w:rsidRDefault="00DB74CB" w:rsidP="00192407">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1991FC5F" w14:textId="77777777" w:rsidTr="00192407">
        <w:tc>
          <w:tcPr>
            <w:tcW w:w="9062" w:type="dxa"/>
            <w:gridSpan w:val="2"/>
          </w:tcPr>
          <w:p w14:paraId="6296DD91"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W odniesieniu do pytania 5, zwróć uwagę, że w przypadku, gdy pomoc przyznana przez państwo członkowskie umacnia pozycję przedsiębiorstwa w stosunku do innych przedsiębiorstw konkurujących z nim w ramach wewnątrz wspólnotowej wymiany handlowej, uznaje się, że pomoc wywiera wpływ na tę wymianę handlową.</w:t>
            </w:r>
          </w:p>
          <w:p w14:paraId="50BEF57E"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 tym względzie nie jest konieczne ustalenie czy pomoc ma faktyczny wpływ na wymianę handlową między państwami członkowskimi, lecz tylko, czy może wpłynąć na taką wymianę. Można uznać, że pomoc publiczna może potencjalnie wpłynąć na wymianę handlową między państwami członkowskimi, nawet jeżeli podmiot beneficjent nie uczestniczy bezpośrednio w handlu transgranicznym. Na </w:t>
            </w:r>
            <w:r w:rsidRPr="007520F9">
              <w:rPr>
                <w:rFonts w:ascii="Arial" w:hAnsi="Arial" w:cs="Arial"/>
                <w:sz w:val="24"/>
                <w:szCs w:val="24"/>
              </w:rPr>
              <w:lastRenderedPageBreak/>
              <w:t>przykład, dotacja może utrudnić podmiotom gospodarczym z innych państw członkowskich wejście na rynek przez utrzymywanie na tym samym poziomie lub zwiększanie podaży lokalnej.</w:t>
            </w:r>
          </w:p>
          <w:p w14:paraId="48DCB93E"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Nawet stosunkowo niewielka kwota pomocy lub stosunkowo nieduży rozmiar przedsiębiorstwa, które ją otrzymuje, jako takie nie wykluczają możliwości wpływu na wymianę handlową między państwami członkowskimi. Dotacja publiczna przyznana przedsiębiorstwu, które świadczy jedynie usługi lokalne lub regionalne, a nie świadczy żadnych usług poza państwem pochodzenia, może mieć jednak wpływ na wymianę handlową między państwami członkowskimi, jeżeli przedsiębiorstwa z innych państw członkowskich mogłyby świadczyć takie usługi (także w ramach swobody przedsiębiorczości) i możliwość ta nie jest wyłącznie hipotetyczna. Na przykład, gdy państwo członkowskie przyznaje dotację publiczną danemu przedsiębiorstwu na świadczenie usług transportowych, świadczenie tych usług może być, dzięki dotacji, utrzymane na tym samym poziomie lub zintensyfikowane tak, że przedsiębiorstwa mające siedzibę w innych państwach członkowskich mają przez to mniejsze szanse na świadczenie usług transportowych na rynku tego państwa członkowskiego. </w:t>
            </w:r>
          </w:p>
          <w:p w14:paraId="56BB4A87" w14:textId="77777777" w:rsidR="00DB74CB" w:rsidRPr="007520F9" w:rsidRDefault="00DB74CB" w:rsidP="00192407">
            <w:pPr>
              <w:shd w:val="clear" w:color="auto" w:fill="E7E6E6" w:themeFill="background2"/>
              <w:spacing w:after="16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przypadku, gdy tylko w części będziesz wykorzystywał projekt do prowadzenia działalności gospodarczej, zaznacz jako odpowiedź w tym pytaniu opcję „TAK”. </w:t>
            </w:r>
            <w:r w:rsidRPr="007C5766">
              <w:rPr>
                <w:rFonts w:ascii="Arial" w:hAnsi="Arial" w:cs="Arial"/>
                <w:b/>
                <w:sz w:val="24"/>
                <w:szCs w:val="24"/>
              </w:rPr>
              <w:t>W uzasadnieniu wskaż, która część projektu została uznana za objętą pomocą publiczną, a która nie (odnosząc się np. do zadań przewidzianych w projekcie). Przedstaw w tym względzie stosowną argumentację.</w:t>
            </w:r>
          </w:p>
          <w:p w14:paraId="6A26F010" w14:textId="77777777" w:rsidR="00DB74CB" w:rsidRPr="007520F9" w:rsidRDefault="00DB74CB" w:rsidP="00192407">
            <w:pPr>
              <w:shd w:val="clear" w:color="auto" w:fill="E7E6E6" w:themeFill="background2"/>
              <w:spacing w:line="360" w:lineRule="auto"/>
              <w:rPr>
                <w:rFonts w:ascii="Arial" w:hAnsi="Arial" w:cs="Arial"/>
                <w:b/>
                <w:sz w:val="24"/>
                <w:szCs w:val="24"/>
              </w:rPr>
            </w:pPr>
            <w:r w:rsidRPr="007520F9">
              <w:rPr>
                <w:rFonts w:ascii="Arial" w:hAnsi="Arial" w:cs="Arial"/>
                <w:b/>
                <w:sz w:val="24"/>
                <w:szCs w:val="24"/>
              </w:rPr>
              <w:t xml:space="preserve">UWAGA 2: </w:t>
            </w:r>
            <w:r w:rsidRPr="007C5766">
              <w:rPr>
                <w:rFonts w:ascii="Arial" w:hAnsi="Arial" w:cs="Arial"/>
                <w:sz w:val="24"/>
                <w:szCs w:val="24"/>
              </w:rPr>
              <w:t>W przypadku, gdy użytkowanie infrastruktury zasadniczo niegospodarczej, do działalności gospodarczej ma charakter czysto pomocniczy i nie przekracza 20% rocznej wydajności tej infrastruktury, to właśnie w tym pytaniu zaznacz odpowiedź „NIE” i przedstaw uzasadnienie. Pomogą Ci w tym informacje zawarte w Przewodniku dla Beneficjentów FE SL 2021-2027, rozdziale poświęconym informacjom w zakresie udzielania pomocy publicznej, pomocy de minimis.</w:t>
            </w:r>
          </w:p>
          <w:p w14:paraId="72D4798A" w14:textId="77777777" w:rsidR="00DB74CB" w:rsidRPr="007520F9" w:rsidRDefault="00DB74CB" w:rsidP="00192407">
            <w:pPr>
              <w:spacing w:line="360" w:lineRule="auto"/>
              <w:rPr>
                <w:rFonts w:ascii="Arial" w:hAnsi="Arial" w:cs="Arial"/>
                <w:sz w:val="24"/>
                <w:szCs w:val="24"/>
              </w:rPr>
            </w:pPr>
            <w:r w:rsidRPr="007520F9">
              <w:rPr>
                <w:rFonts w:ascii="Arial" w:hAnsi="Arial" w:cs="Arial"/>
                <w:sz w:val="24"/>
                <w:szCs w:val="24"/>
              </w:rPr>
              <w:lastRenderedPageBreak/>
              <w:t>Pamiętaj, aby w tym miejscu przedstawić wskaźnik, który będziesz wykorzystywał do monitorowania wykorzystania infrastruktury na działalność pomocniczą oraz jego wyliczenie (prognozę).</w:t>
            </w:r>
          </w:p>
          <w:p w14:paraId="5C479A44" w14:textId="77777777" w:rsidR="00DB74CB" w:rsidRPr="007520F9" w:rsidRDefault="00DB74CB" w:rsidP="00192407">
            <w:pPr>
              <w:spacing w:line="360" w:lineRule="auto"/>
              <w:rPr>
                <w:rFonts w:ascii="Arial" w:hAnsi="Arial" w:cs="Arial"/>
                <w:sz w:val="24"/>
                <w:szCs w:val="24"/>
              </w:rPr>
            </w:pPr>
            <w:r w:rsidRPr="007520F9">
              <w:rPr>
                <w:rFonts w:ascii="Arial" w:hAnsi="Arial" w:cs="Arial"/>
                <w:sz w:val="24"/>
                <w:szCs w:val="24"/>
              </w:rPr>
              <w:t xml:space="preserve">Wybrany wskaźnik powinien być niezmienny przez cały okres monitorowania wykorzystania przedmiotu projektu. Jakie wskaźniki możesz zastosować znajdziesz w Przewodniku. Pamiętaj jednak, że wskaźnik powinien być weryfikowalny (wyniki pomiarów uzyskanych przy użyciu wskaźnika powinny być obiektywnie sprawdzalne). </w:t>
            </w:r>
          </w:p>
          <w:p w14:paraId="41F61BB6" w14:textId="77777777" w:rsidR="00DB74CB" w:rsidRPr="007C5766" w:rsidRDefault="00DB74CB" w:rsidP="00192407">
            <w:pPr>
              <w:shd w:val="clear" w:color="auto" w:fill="E7E6E6" w:themeFill="background2"/>
              <w:spacing w:line="360" w:lineRule="auto"/>
              <w:rPr>
                <w:rFonts w:ascii="Arial" w:hAnsi="Arial" w:cs="Arial"/>
                <w:b/>
                <w:sz w:val="24"/>
                <w:szCs w:val="24"/>
                <w:u w:val="single"/>
              </w:rPr>
            </w:pPr>
            <w:r w:rsidRPr="007C5766">
              <w:rPr>
                <w:rFonts w:ascii="Arial" w:hAnsi="Arial" w:cs="Arial"/>
                <w:b/>
                <w:sz w:val="24"/>
                <w:szCs w:val="24"/>
              </w:rPr>
              <w:t>Monitorowanie wykorzystywania wytworzonej w ramach projektu infrastruktury odbywa się przez cały okres amortyzacji środków trwałych i wartości niematerialnych i prawnych, a nie tylko okres trwałości.</w:t>
            </w:r>
          </w:p>
        </w:tc>
      </w:tr>
    </w:tbl>
    <w:p w14:paraId="108B8788" w14:textId="77777777" w:rsidR="00DB74CB" w:rsidRDefault="00DB74CB" w:rsidP="00DB74CB">
      <w:pPr>
        <w:spacing w:line="360" w:lineRule="auto"/>
        <w:rPr>
          <w:rFonts w:ascii="Arial" w:hAnsi="Arial" w:cs="Arial"/>
          <w:b/>
          <w:sz w:val="24"/>
          <w:szCs w:val="24"/>
        </w:rPr>
      </w:pPr>
    </w:p>
    <w:p w14:paraId="53DB16AA" w14:textId="37B51E08" w:rsidR="00977090" w:rsidRDefault="00DB74CB" w:rsidP="001062FC">
      <w:pPr>
        <w:pBdr>
          <w:top w:val="dashed" w:sz="8" w:space="1" w:color="auto"/>
          <w:left w:val="dashed" w:sz="8" w:space="1" w:color="auto"/>
          <w:bottom w:val="dashed" w:sz="8" w:space="1" w:color="auto"/>
          <w:right w:val="dashed" w:sz="8" w:space="4" w:color="auto"/>
        </w:pBdr>
        <w:shd w:val="clear" w:color="auto" w:fill="DEEAF6" w:themeFill="accent1" w:themeFillTint="33"/>
        <w:spacing w:before="360" w:line="360" w:lineRule="auto"/>
        <w:rPr>
          <w:rFonts w:ascii="Arial" w:hAnsi="Arial" w:cs="Arial"/>
          <w:sz w:val="24"/>
          <w:szCs w:val="24"/>
        </w:rPr>
      </w:pPr>
      <w:r w:rsidRPr="001062FC">
        <w:rPr>
          <w:rFonts w:ascii="Arial" w:hAnsi="Arial" w:cs="Arial"/>
          <w:bCs/>
          <w:sz w:val="24"/>
          <w:szCs w:val="24"/>
          <w:shd w:val="clear" w:color="auto" w:fill="DEEAF6" w:themeFill="accent1" w:themeFillTint="33"/>
        </w:rPr>
        <w:t>Po</w:t>
      </w:r>
      <w:r w:rsidRPr="006D3268">
        <w:rPr>
          <w:rFonts w:ascii="Arial" w:hAnsi="Arial" w:cs="Arial"/>
          <w:sz w:val="24"/>
          <w:szCs w:val="24"/>
        </w:rPr>
        <w:t xml:space="preserve"> przeprowadzeniu testu pomocy publicznej, uzupełnij odpowiednio część A.4. wniosku: </w:t>
      </w:r>
      <w:r w:rsidR="001062FC" w:rsidRPr="006D3268">
        <w:rPr>
          <w:rFonts w:ascii="Arial" w:hAnsi="Arial" w:cs="Arial"/>
          <w:sz w:val="24"/>
          <w:szCs w:val="24"/>
        </w:rPr>
        <w:t>SZCZEGÓŁY POMOCY PUBLICZNEJ I/LUB DE MINIMIS W PROJEKCIE</w:t>
      </w:r>
      <w:r w:rsidRPr="006D3268">
        <w:rPr>
          <w:rFonts w:ascii="Arial" w:hAnsi="Arial" w:cs="Arial"/>
          <w:sz w:val="24"/>
          <w:szCs w:val="24"/>
        </w:rPr>
        <w:t>. Szczegóły w tym zakresie znajdują się w instrukcji dla tego pola.</w:t>
      </w:r>
    </w:p>
    <w:p w14:paraId="7E67BBD5" w14:textId="77777777" w:rsidR="00977090" w:rsidRDefault="00977090">
      <w:pPr>
        <w:spacing w:after="160" w:line="259" w:lineRule="auto"/>
        <w:rPr>
          <w:rFonts w:ascii="Arial" w:hAnsi="Arial" w:cs="Arial"/>
          <w:sz w:val="24"/>
          <w:szCs w:val="24"/>
        </w:rPr>
      </w:pPr>
      <w:r>
        <w:rPr>
          <w:rFonts w:ascii="Arial" w:hAnsi="Arial" w:cs="Arial"/>
          <w:sz w:val="24"/>
          <w:szCs w:val="24"/>
        </w:rPr>
        <w:br w:type="page"/>
      </w:r>
    </w:p>
    <w:p w14:paraId="170162AF"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284" w:hanging="295"/>
        <w:rPr>
          <w:rFonts w:ascii="Arial" w:hAnsi="Arial" w:cs="Arial"/>
          <w:b/>
          <w:sz w:val="24"/>
          <w:szCs w:val="24"/>
          <w:u w:val="single"/>
        </w:rPr>
      </w:pPr>
      <w:r>
        <w:rPr>
          <w:rFonts w:ascii="Arial" w:hAnsi="Arial" w:cs="Arial"/>
          <w:b/>
          <w:sz w:val="24"/>
          <w:szCs w:val="24"/>
          <w:u w:val="single"/>
        </w:rPr>
        <w:lastRenderedPageBreak/>
        <w:t>OŚWIADCZENIE O WIELKOŚCI PRZEDSIĘBIORSTWA</w:t>
      </w:r>
    </w:p>
    <w:p w14:paraId="2B338EC5" w14:textId="77777777" w:rsidR="00DB74CB" w:rsidRPr="007520F9" w:rsidRDefault="00DB74CB" w:rsidP="00DB74CB">
      <w:pPr>
        <w:spacing w:after="0" w:line="360" w:lineRule="auto"/>
        <w:rPr>
          <w:rFonts w:ascii="Arial" w:hAnsi="Arial" w:cs="Arial"/>
          <w:b/>
          <w:sz w:val="24"/>
          <w:szCs w:val="24"/>
        </w:rPr>
      </w:pPr>
      <w:r w:rsidRPr="007520F9">
        <w:rPr>
          <w:rFonts w:ascii="Arial" w:hAnsi="Arial" w:cs="Arial"/>
          <w:b/>
          <w:sz w:val="24"/>
          <w:szCs w:val="24"/>
        </w:rPr>
        <w:t>Jeśli na pytanie 1 w części I. TEST WYSTĘPOWANIA POMOCY PUBLICZNEJ udzieliłeś odpowiedzi „TAK”, wypełnij pola w części II załącznika.</w:t>
      </w:r>
    </w:p>
    <w:p w14:paraId="73F8E212" w14:textId="7CD187AC" w:rsidR="00DB74CB" w:rsidRPr="007520F9" w:rsidRDefault="00DB74CB" w:rsidP="00DB74CB">
      <w:pPr>
        <w:spacing w:after="0" w:line="360" w:lineRule="auto"/>
        <w:rPr>
          <w:rFonts w:ascii="Arial" w:hAnsi="Arial" w:cs="Arial"/>
          <w:sz w:val="24"/>
          <w:szCs w:val="24"/>
        </w:rPr>
      </w:pPr>
      <w:r w:rsidRPr="5FF6E235">
        <w:rPr>
          <w:rFonts w:ascii="Arial" w:hAnsi="Arial" w:cs="Arial"/>
          <w:sz w:val="24"/>
          <w:szCs w:val="24"/>
        </w:rPr>
        <w:t xml:space="preserve">Dane te są niezbędne dla określenia statusu </w:t>
      </w:r>
      <w:r w:rsidR="66B8A9BF" w:rsidRPr="5FF6E235">
        <w:rPr>
          <w:rFonts w:ascii="Arial" w:hAnsi="Arial" w:cs="Arial"/>
          <w:sz w:val="24"/>
          <w:szCs w:val="24"/>
        </w:rPr>
        <w:t xml:space="preserve">przedsiębiorstwa </w:t>
      </w:r>
      <w:r w:rsidRPr="5FF6E235">
        <w:rPr>
          <w:rFonts w:ascii="Arial" w:hAnsi="Arial" w:cs="Arial"/>
          <w:sz w:val="24"/>
          <w:szCs w:val="24"/>
        </w:rPr>
        <w:t>oraz reguł wsparcia stanowiącego pomoc publiczną (jeśli pomoc publiczna wystąpi)</w:t>
      </w:r>
    </w:p>
    <w:p w14:paraId="2E05C9D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jak wypełnić poszczególne punkty;</w:t>
      </w:r>
    </w:p>
    <w:p w14:paraId="2F1C4BBE"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Ta część składa się łącznie z 4 punktów:</w:t>
      </w:r>
    </w:p>
    <w:p w14:paraId="6B927251" w14:textId="4DCE0A2C"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 xml:space="preserve">Czy </w:t>
      </w:r>
      <w:r w:rsidR="005B11E5">
        <w:rPr>
          <w:rFonts w:ascii="Arial" w:hAnsi="Arial" w:cs="Arial"/>
          <w:b/>
          <w:sz w:val="24"/>
          <w:szCs w:val="24"/>
        </w:rPr>
        <w:t>w</w:t>
      </w:r>
      <w:r w:rsidRPr="003A0479">
        <w:rPr>
          <w:rFonts w:ascii="Arial" w:hAnsi="Arial" w:cs="Arial"/>
          <w:b/>
          <w:sz w:val="24"/>
          <w:szCs w:val="24"/>
        </w:rPr>
        <w:t>nioskodawca</w:t>
      </w:r>
      <w:r w:rsidR="005B11E5">
        <w:rPr>
          <w:rFonts w:ascii="Arial" w:hAnsi="Arial" w:cs="Arial"/>
          <w:b/>
          <w:sz w:val="24"/>
          <w:szCs w:val="24"/>
        </w:rPr>
        <w:t xml:space="preserve"> / partner</w:t>
      </w:r>
      <w:r w:rsidRPr="003A0479">
        <w:rPr>
          <w:rFonts w:ascii="Arial" w:hAnsi="Arial" w:cs="Arial"/>
          <w:b/>
          <w:sz w:val="24"/>
          <w:szCs w:val="24"/>
        </w:rPr>
        <w:t xml:space="preserve"> jest przedsiębiorstwem samodzielnym/niezależnym?</w:t>
      </w:r>
    </w:p>
    <w:p w14:paraId="6C387367" w14:textId="77777777" w:rsidR="00DB74CB" w:rsidRDefault="00DB74CB" w:rsidP="00DB74CB">
      <w:pPr>
        <w:spacing w:line="360" w:lineRule="auto"/>
        <w:rPr>
          <w:rFonts w:ascii="Arial" w:hAnsi="Arial" w:cs="Arial"/>
          <w:sz w:val="24"/>
          <w:szCs w:val="24"/>
        </w:rPr>
      </w:pPr>
      <w:r w:rsidRPr="007520F9">
        <w:rPr>
          <w:rFonts w:ascii="Arial" w:hAnsi="Arial" w:cs="Arial"/>
          <w:sz w:val="24"/>
          <w:szCs w:val="24"/>
        </w:rPr>
        <w:t xml:space="preserve">W liście rozwijanej wybierz odpowiedź: „TAK” lub „NIE”. </w:t>
      </w:r>
    </w:p>
    <w:p w14:paraId="4CB01880"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7520F9">
        <w:rPr>
          <w:rFonts w:ascii="Arial" w:hAnsi="Arial" w:cs="Arial"/>
          <w:sz w:val="24"/>
          <w:szCs w:val="24"/>
        </w:rPr>
        <w:t>Pamiętaj jednak, że „Przedsiębiorstwo samodzielne” oznacza każde przedsiębiorstwo, które nie jest zakwalifikowane jako przedsiębiorstwo partnerskie w rozumieniu art. 3 ust. 2 załącznika nr I do GBER, ani jako przedsiębiorstwo powiązane w rozumieniu art. 3 ust. 3 tego załącznika.</w:t>
      </w:r>
    </w:p>
    <w:p w14:paraId="1AA8B780"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Wprowadzenie rozróżnienia na podmiot samodzielny i zależny ma swoje uzasadnienie w systemie pomocy publicznej. Przedsiębiorstwa kwalifikujące się jako mikro-, małe lub średnie (MŚP) objęte są korzystniejszymi zasadami przyznawania pomocy publicznej, gdyż rozmiar ich działalności jest przyczyną szeregu trudności w dostępie do środków finansowych oraz implikuje ich słabszą pozycję rynkową. Podmiot, który osobno spełnia formalne przesłanki uznania go za MŚP, jeżeli działa w ramach grupy przedsiębiorstw, zasadniczo ma zapewnione warunki działalności podobne jak w przypadku dużych przedsiębiorstw. Nie powinien zatem korzystać z przywilejów zarezerwowanych dla podmiotów o mniejszej sile rynkowej, dlatego nie powinien być zaliczany do kategorii MŚP. Stąd ocena statusu przedsiębiorstwa (w szczególności w kontekście powiązań) powinna być wnikliwa i obejmować szersze aspekty prowadzonej działalności gospodarczej.</w:t>
      </w:r>
    </w:p>
    <w:p w14:paraId="55946A89" w14:textId="2294281C"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sidRPr="008E48F1">
        <w:rPr>
          <w:rFonts w:ascii="Arial" w:hAnsi="Arial" w:cs="Arial"/>
          <w:b/>
          <w:sz w:val="24"/>
          <w:szCs w:val="24"/>
        </w:rPr>
        <w:t>UWAGA:</w:t>
      </w:r>
      <w:r w:rsidR="00DB74CB" w:rsidRPr="007520F9">
        <w:rPr>
          <w:rFonts w:ascii="Arial" w:hAnsi="Arial" w:cs="Arial"/>
          <w:sz w:val="24"/>
          <w:szCs w:val="24"/>
        </w:rPr>
        <w:t xml:space="preserve"> przedsiębiorstwa pozostające w powiązaniu </w:t>
      </w:r>
      <w:r w:rsidR="00CE5CC9">
        <w:rPr>
          <w:rFonts w:ascii="Arial" w:hAnsi="Arial" w:cs="Arial"/>
          <w:sz w:val="24"/>
          <w:szCs w:val="24"/>
        </w:rPr>
        <w:t xml:space="preserve">poprzez </w:t>
      </w:r>
      <w:r w:rsidR="00DB74CB" w:rsidRPr="007520F9">
        <w:rPr>
          <w:rFonts w:ascii="Arial" w:hAnsi="Arial" w:cs="Arial"/>
          <w:sz w:val="24"/>
          <w:szCs w:val="24"/>
        </w:rPr>
        <w:t>osob</w:t>
      </w:r>
      <w:r w:rsidR="00CE5CC9">
        <w:rPr>
          <w:rFonts w:ascii="Arial" w:hAnsi="Arial" w:cs="Arial"/>
          <w:sz w:val="24"/>
          <w:szCs w:val="24"/>
        </w:rPr>
        <w:t>ę</w:t>
      </w:r>
      <w:r w:rsidR="00DB74CB" w:rsidRPr="007520F9">
        <w:rPr>
          <w:rFonts w:ascii="Arial" w:hAnsi="Arial" w:cs="Arial"/>
          <w:sz w:val="24"/>
          <w:szCs w:val="24"/>
        </w:rPr>
        <w:t xml:space="preserve"> fizyczną lub grup</w:t>
      </w:r>
      <w:r w:rsidR="00CE5CC9">
        <w:rPr>
          <w:rFonts w:ascii="Arial" w:hAnsi="Arial" w:cs="Arial"/>
          <w:sz w:val="24"/>
          <w:szCs w:val="24"/>
        </w:rPr>
        <w:t>ę</w:t>
      </w:r>
      <w:r w:rsidR="00DB74CB" w:rsidRPr="007520F9">
        <w:rPr>
          <w:rFonts w:ascii="Arial" w:hAnsi="Arial" w:cs="Arial"/>
          <w:sz w:val="24"/>
          <w:szCs w:val="24"/>
        </w:rPr>
        <w:t xml:space="preserve"> osób fizycznych działających wspólnie, również traktuje się jak przedsiębiorstwa powiązane, jeżeli </w:t>
      </w:r>
      <w:r w:rsidR="00CE5CC9">
        <w:rPr>
          <w:rFonts w:ascii="Arial" w:hAnsi="Arial" w:cs="Arial"/>
          <w:sz w:val="24"/>
          <w:szCs w:val="24"/>
        </w:rPr>
        <w:t xml:space="preserve">przedsiębiorstwa te </w:t>
      </w:r>
      <w:r w:rsidR="00DB74CB" w:rsidRPr="007520F9">
        <w:rPr>
          <w:rFonts w:ascii="Arial" w:hAnsi="Arial" w:cs="Arial"/>
          <w:sz w:val="24"/>
          <w:szCs w:val="24"/>
        </w:rPr>
        <w:t xml:space="preserve">prowadzą działalność lub </w:t>
      </w:r>
      <w:r w:rsidR="00DB74CB" w:rsidRPr="007520F9">
        <w:rPr>
          <w:rFonts w:ascii="Arial" w:hAnsi="Arial" w:cs="Arial"/>
          <w:sz w:val="24"/>
          <w:szCs w:val="24"/>
        </w:rPr>
        <w:lastRenderedPageBreak/>
        <w:t>część działalności na tym samym rynku właściwym lub rynkach pokrewnych (tj. rynek dla danego produktu lub usługi znajdujący się bezpośrednio na wyższym lub niższym szczeblu rynku w stosunku do właściwego rynku). Dokonując analizy w tym zakresie, zadaj sobie pytanie:</w:t>
      </w:r>
    </w:p>
    <w:p w14:paraId="39C7FD16" w14:textId="41AC925C"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udziałowcy Twojego przedsiębiorstwa są również udziałowcami w innych przedsiębiorstwach?</w:t>
      </w:r>
    </w:p>
    <w:p w14:paraId="4844FD5F" w14:textId="39AF3C18"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przedsiębiorstwa te działają na tym samym lub pokrewnych rynkach?</w:t>
      </w:r>
    </w:p>
    <w:p w14:paraId="19B91130" w14:textId="12A13D23"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osoby pozostające w bliskich relacjach osobistych (mąż-żona, rodzice-dzieci, rodzeństwo itp.) prowadzą wspólnie i/lub oddzielnie inne przedsiębiorstwa na tym samym (lub pokrewnym) rynku?</w:t>
      </w:r>
    </w:p>
    <w:p w14:paraId="6BD51296" w14:textId="447CB01E" w:rsidR="00DB74CB" w:rsidRPr="007520F9" w:rsidRDefault="00DB74CB" w:rsidP="00DB74CB">
      <w:pPr>
        <w:spacing w:line="360" w:lineRule="auto"/>
        <w:rPr>
          <w:rFonts w:ascii="Arial" w:hAnsi="Arial" w:cs="Arial"/>
          <w:sz w:val="24"/>
          <w:szCs w:val="24"/>
        </w:rPr>
      </w:pPr>
    </w:p>
    <w:p w14:paraId="6836EE83" w14:textId="77777777" w:rsidR="00DB74CB" w:rsidRPr="003A05A6"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5A6">
        <w:rPr>
          <w:rFonts w:ascii="Arial" w:hAnsi="Arial" w:cs="Arial"/>
          <w:b/>
          <w:sz w:val="24"/>
          <w:szCs w:val="24"/>
        </w:rPr>
        <w:t>Posiadany status</w:t>
      </w:r>
    </w:p>
    <w:p w14:paraId="1E6918B2" w14:textId="77777777" w:rsidR="00DB74CB" w:rsidRPr="007520F9" w:rsidRDefault="00DB74CB" w:rsidP="00DB74CB">
      <w:pPr>
        <w:spacing w:after="240" w:line="360" w:lineRule="auto"/>
        <w:rPr>
          <w:rFonts w:ascii="Arial" w:hAnsi="Arial" w:cs="Arial"/>
          <w:sz w:val="24"/>
          <w:szCs w:val="24"/>
        </w:rPr>
      </w:pPr>
      <w:r w:rsidRPr="007520F9">
        <w:rPr>
          <w:rFonts w:ascii="Arial" w:hAnsi="Arial" w:cs="Arial"/>
          <w:sz w:val="24"/>
          <w:szCs w:val="24"/>
        </w:rPr>
        <w:t>W liście rozwijanej wybierz</w:t>
      </w:r>
      <w:r w:rsidRPr="007520F9">
        <w:rPr>
          <w:rFonts w:ascii="Arial" w:hAnsi="Arial" w:cs="Arial"/>
          <w:b/>
          <w:sz w:val="24"/>
          <w:szCs w:val="24"/>
        </w:rPr>
        <w:t xml:space="preserve"> </w:t>
      </w:r>
      <w:r w:rsidRPr="007520F9">
        <w:rPr>
          <w:rFonts w:ascii="Arial" w:hAnsi="Arial" w:cs="Arial"/>
          <w:sz w:val="24"/>
          <w:szCs w:val="24"/>
        </w:rPr>
        <w:t>wielkość przedsiębiorstwa, zgodnie z załącznikiem nr I do Rozporządzenia Komisji (UE) nr 651/2014 uznającego niektóre rodzaje pomocy za zgodne z rynkiem wewnętrznym w zastosowaniu art. 107 i 108 Traktatu (Dz. Urz. UE L 187 z 26.06.2014, str. 1). Podane na zaproponowanej liście kategorie przedsiębiorstw, wynikają z klasyfikacji, jaką wprowadziło ww. Rozporządzenie Komisji. W niniejszym akcie prawnym przyjęto następujące rozróżnienie przedsiębiorstw oraz ich definicje:</w:t>
      </w:r>
    </w:p>
    <w:p w14:paraId="40E516DE" w14:textId="700DB86D"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1) </w:t>
      </w:r>
      <w:r w:rsidR="00DB74CB" w:rsidRPr="007520F9">
        <w:rPr>
          <w:rFonts w:ascii="Arial" w:hAnsi="Arial" w:cs="Arial"/>
          <w:b/>
          <w:sz w:val="24"/>
          <w:szCs w:val="24"/>
        </w:rPr>
        <w:t xml:space="preserve">Mikroprzedsiębiorstwo </w:t>
      </w:r>
      <w:r w:rsidR="00DB74CB" w:rsidRPr="007520F9">
        <w:rPr>
          <w:rFonts w:ascii="Arial" w:hAnsi="Arial" w:cs="Arial"/>
          <w:sz w:val="24"/>
          <w:szCs w:val="24"/>
        </w:rPr>
        <w:t>– przedsiębiorstwo, które zatrudnia mniej niż 10 pracowników i którego roczny obrót lub roczna suma bilansowa nie przekracza 2 milinów euro;</w:t>
      </w:r>
    </w:p>
    <w:p w14:paraId="2FAB10F3" w14:textId="0306406A"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2) </w:t>
      </w:r>
      <w:r w:rsidR="00DB74CB" w:rsidRPr="007520F9">
        <w:rPr>
          <w:rFonts w:ascii="Arial" w:hAnsi="Arial" w:cs="Arial"/>
          <w:b/>
          <w:sz w:val="24"/>
          <w:szCs w:val="24"/>
        </w:rPr>
        <w:t xml:space="preserve">Małe przedsiębiorstwo </w:t>
      </w:r>
      <w:r w:rsidR="00DB74CB" w:rsidRPr="007520F9">
        <w:rPr>
          <w:rFonts w:ascii="Arial" w:hAnsi="Arial" w:cs="Arial"/>
          <w:sz w:val="24"/>
          <w:szCs w:val="24"/>
        </w:rPr>
        <w:t>– przedsiębiorstwo, które zatrudnia mniej niż 50 pracowników i którego roczny obrót lub roczna suma bilansowa nie przekracza 10 milinów euro;</w:t>
      </w:r>
    </w:p>
    <w:p w14:paraId="50B60CFF" w14:textId="2C0DC54F"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3) </w:t>
      </w:r>
      <w:r w:rsidR="00DB74CB" w:rsidRPr="007520F9">
        <w:rPr>
          <w:rFonts w:ascii="Arial" w:hAnsi="Arial" w:cs="Arial"/>
          <w:b/>
          <w:sz w:val="24"/>
          <w:szCs w:val="24"/>
        </w:rPr>
        <w:t>Średnie przedsiębiorstwo</w:t>
      </w:r>
      <w:r w:rsidR="00DB74CB" w:rsidRPr="007520F9">
        <w:rPr>
          <w:rFonts w:ascii="Arial" w:hAnsi="Arial" w:cs="Arial"/>
          <w:sz w:val="24"/>
          <w:szCs w:val="24"/>
        </w:rPr>
        <w:t xml:space="preserve"> – przedsiębiorstwo, które zatrudnia mniej niż 250 pracowników i którego roczny obrót nie przekracza 50 milionów euro lub roczna suma bilansowa nie przekracza 43 milinów euro</w:t>
      </w:r>
      <w:r w:rsidR="00DB74CB">
        <w:rPr>
          <w:rFonts w:ascii="Arial" w:hAnsi="Arial" w:cs="Arial"/>
          <w:sz w:val="24"/>
          <w:szCs w:val="24"/>
        </w:rPr>
        <w:t>;</w:t>
      </w:r>
      <w:r w:rsidR="00DB74CB" w:rsidRPr="007520F9">
        <w:rPr>
          <w:rFonts w:ascii="Arial" w:hAnsi="Arial" w:cs="Arial"/>
          <w:sz w:val="24"/>
          <w:szCs w:val="24"/>
        </w:rPr>
        <w:t xml:space="preserve"> </w:t>
      </w:r>
    </w:p>
    <w:p w14:paraId="731D80DA" w14:textId="64AB8736" w:rsidR="00DB74CB" w:rsidRPr="007520F9" w:rsidRDefault="00557C3D" w:rsidP="00DB74CB">
      <w:pPr>
        <w:spacing w:line="360" w:lineRule="auto"/>
        <w:rPr>
          <w:rFonts w:ascii="Arial" w:hAnsi="Arial" w:cs="Arial"/>
          <w:sz w:val="24"/>
          <w:szCs w:val="24"/>
        </w:rPr>
      </w:pPr>
      <w:r>
        <w:rPr>
          <w:rFonts w:ascii="Arial" w:hAnsi="Arial" w:cs="Arial"/>
          <w:b/>
          <w:sz w:val="24"/>
          <w:szCs w:val="24"/>
        </w:rPr>
        <w:lastRenderedPageBreak/>
        <w:t xml:space="preserve">4) </w:t>
      </w:r>
      <w:r w:rsidR="00DB74CB" w:rsidRPr="007520F9">
        <w:rPr>
          <w:rFonts w:ascii="Arial" w:hAnsi="Arial" w:cs="Arial"/>
          <w:b/>
          <w:sz w:val="24"/>
          <w:szCs w:val="24"/>
        </w:rPr>
        <w:t>Przedsiębiorstwo inne niż wskazane w punktach 1) - 3)</w:t>
      </w:r>
      <w:r w:rsidR="00DB74CB" w:rsidRPr="007520F9">
        <w:rPr>
          <w:rFonts w:ascii="Arial" w:hAnsi="Arial" w:cs="Arial"/>
          <w:sz w:val="24"/>
          <w:szCs w:val="24"/>
        </w:rPr>
        <w:t xml:space="preserve"> to </w:t>
      </w:r>
      <w:r w:rsidR="00DB74CB" w:rsidRPr="007520F9">
        <w:rPr>
          <w:rFonts w:ascii="Arial" w:hAnsi="Arial" w:cs="Arial"/>
          <w:b/>
          <w:sz w:val="24"/>
          <w:szCs w:val="24"/>
        </w:rPr>
        <w:t>duże przedsiębiorstwo</w:t>
      </w:r>
      <w:r w:rsidR="00DB74CB" w:rsidRPr="007520F9">
        <w:rPr>
          <w:rFonts w:ascii="Arial" w:hAnsi="Arial" w:cs="Arial"/>
          <w:sz w:val="24"/>
          <w:szCs w:val="24"/>
        </w:rPr>
        <w:t>, które nie kwalifikuje się do żadnej powyższej kategorii. Oznacza to, że do kategorii mikro-, małych i średnich nie kwalifikuje się przedsiębiorstwo, które zatrudnia więcej niż 250 pracowników i którego roczny obrót przekracza 50 milionów euro lub roczna suma bilansowa przekracza 43 milinów euro.</w:t>
      </w:r>
      <w:r w:rsidR="00DB74CB">
        <w:rPr>
          <w:rFonts w:ascii="Arial" w:hAnsi="Arial" w:cs="Arial"/>
          <w:sz w:val="24"/>
          <w:szCs w:val="24"/>
        </w:rPr>
        <w:t>;</w:t>
      </w:r>
      <w:r w:rsidR="00DB74CB" w:rsidRPr="007520F9">
        <w:rPr>
          <w:rFonts w:ascii="Arial" w:hAnsi="Arial" w:cs="Arial"/>
          <w:sz w:val="24"/>
          <w:szCs w:val="24"/>
        </w:rPr>
        <w:t xml:space="preserve"> </w:t>
      </w:r>
    </w:p>
    <w:p w14:paraId="4DE532D1" w14:textId="733D57B3" w:rsidR="00DB74CB" w:rsidRDefault="00557C3D" w:rsidP="00DB74CB">
      <w:pPr>
        <w:spacing w:line="360" w:lineRule="auto"/>
        <w:rPr>
          <w:rFonts w:ascii="Arial" w:hAnsi="Arial" w:cs="Arial"/>
          <w:sz w:val="24"/>
          <w:szCs w:val="24"/>
        </w:rPr>
      </w:pPr>
      <w:r>
        <w:rPr>
          <w:rFonts w:ascii="Arial" w:hAnsi="Arial" w:cs="Arial"/>
          <w:b/>
          <w:sz w:val="24"/>
          <w:szCs w:val="24"/>
        </w:rPr>
        <w:t xml:space="preserve">5) </w:t>
      </w:r>
      <w:r w:rsidR="00DB74CB" w:rsidRPr="007520F9">
        <w:rPr>
          <w:rFonts w:ascii="Arial" w:hAnsi="Arial" w:cs="Arial"/>
          <w:b/>
          <w:sz w:val="24"/>
          <w:szCs w:val="24"/>
        </w:rPr>
        <w:t>Inne ze względu na powiązanie z organami publicznymi</w:t>
      </w:r>
      <w:r w:rsidR="00DB74CB" w:rsidRPr="007520F9">
        <w:rPr>
          <w:rFonts w:ascii="Arial" w:hAnsi="Arial" w:cs="Arial"/>
          <w:sz w:val="24"/>
          <w:szCs w:val="24"/>
        </w:rPr>
        <w:t xml:space="preserve"> (JST), tj. przedsiębiorstwo inne niż wskazane w punktach 1) – 3), które zgodnie z art. 3 ust. 4 Załącznika I do Rozporządzenia Komisji (UE) nr 651/2014 nie może być uznane za mikro, małe i średnie, gdyż 25% lub więcej kapitału lub praw głosu tego przedsiębiorstwa kontroluje bezpośrednio lub pośrednio, wspólnie lub indywidualnie, co najmniej jeden organ publiczny. Wydaje się, że analogicznie należy podejść do przypadków, w których to sam organ publiczny wnioskuje o udzielenie pomocy publicznej (jest przedsiębiorstwem w ujęciu funkcjonalnym). W tej sytuacji, należy wybrać „Inne ze względu na powiązanie z organami publicznymi (JST)”</w:t>
      </w:r>
      <w:r w:rsidR="00DB74CB">
        <w:rPr>
          <w:rFonts w:ascii="Arial" w:hAnsi="Arial" w:cs="Arial"/>
          <w:sz w:val="24"/>
          <w:szCs w:val="24"/>
        </w:rPr>
        <w:t>.</w:t>
      </w:r>
    </w:p>
    <w:p w14:paraId="6CDB4D1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Poniższa tabela w uproszczeniu pokaże Ci jakie są warunki oceny wielkości przedsiębiorstwa:</w:t>
      </w:r>
    </w:p>
    <w:tbl>
      <w:tblPr>
        <w:tblStyle w:val="Tabela-Siatka"/>
        <w:tblW w:w="0" w:type="auto"/>
        <w:jc w:val="center"/>
        <w:tblLook w:val="04A0" w:firstRow="1" w:lastRow="0" w:firstColumn="1" w:lastColumn="0" w:noHBand="0" w:noVBand="1"/>
        <w:tblCaption w:val="Warunki oceny wielkości przedsiębiorstwa"/>
        <w:tblDescription w:val="Tabela pokazuje jakie parametry i w jakich wielkościach należy brać pod uwagę przy ustalaniu wielkości przedsiębiorstwa."/>
      </w:tblPr>
      <w:tblGrid>
        <w:gridCol w:w="2830"/>
        <w:gridCol w:w="1753"/>
        <w:gridCol w:w="763"/>
        <w:gridCol w:w="1430"/>
        <w:gridCol w:w="909"/>
        <w:gridCol w:w="1377"/>
      </w:tblGrid>
      <w:tr w:rsidR="00DB74CB" w:rsidRPr="007520F9" w14:paraId="4B17DD4B" w14:textId="77777777" w:rsidTr="00192407">
        <w:trPr>
          <w:jc w:val="center"/>
        </w:trPr>
        <w:tc>
          <w:tcPr>
            <w:tcW w:w="1969" w:type="dxa"/>
            <w:shd w:val="clear" w:color="auto" w:fill="D9D9D9" w:themeFill="background1" w:themeFillShade="D9"/>
          </w:tcPr>
          <w:p w14:paraId="3428A0E1" w14:textId="77777777" w:rsidR="00DB74CB" w:rsidRPr="007520F9" w:rsidRDefault="00DB74CB" w:rsidP="00192407">
            <w:pPr>
              <w:spacing w:after="160" w:line="360" w:lineRule="auto"/>
              <w:contextualSpacing/>
              <w:rPr>
                <w:rFonts w:ascii="Arial" w:hAnsi="Arial" w:cs="Arial"/>
                <w:b/>
                <w:sz w:val="24"/>
                <w:szCs w:val="24"/>
              </w:rPr>
            </w:pPr>
          </w:p>
        </w:tc>
        <w:tc>
          <w:tcPr>
            <w:tcW w:w="1791" w:type="dxa"/>
            <w:shd w:val="clear" w:color="auto" w:fill="D9D9D9" w:themeFill="background1" w:themeFillShade="D9"/>
          </w:tcPr>
          <w:p w14:paraId="15B09C9A"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Zatrudnienie</w:t>
            </w:r>
          </w:p>
        </w:tc>
        <w:tc>
          <w:tcPr>
            <w:tcW w:w="951" w:type="dxa"/>
            <w:vMerge w:val="restart"/>
            <w:vAlign w:val="center"/>
          </w:tcPr>
          <w:p w14:paraId="337470A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i</w:t>
            </w:r>
          </w:p>
        </w:tc>
        <w:tc>
          <w:tcPr>
            <w:tcW w:w="1304" w:type="dxa"/>
            <w:shd w:val="clear" w:color="auto" w:fill="D9D9D9" w:themeFill="background1" w:themeFillShade="D9"/>
          </w:tcPr>
          <w:p w14:paraId="15126CB2"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Przychody netto</w:t>
            </w:r>
          </w:p>
        </w:tc>
        <w:tc>
          <w:tcPr>
            <w:tcW w:w="1040" w:type="dxa"/>
            <w:vMerge w:val="restart"/>
            <w:vAlign w:val="center"/>
          </w:tcPr>
          <w:p w14:paraId="7EE09AB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lub</w:t>
            </w:r>
          </w:p>
        </w:tc>
        <w:tc>
          <w:tcPr>
            <w:tcW w:w="1287" w:type="dxa"/>
            <w:shd w:val="clear" w:color="auto" w:fill="D9D9D9" w:themeFill="background1" w:themeFillShade="D9"/>
          </w:tcPr>
          <w:p w14:paraId="099C453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Suma bilansowa</w:t>
            </w:r>
          </w:p>
        </w:tc>
      </w:tr>
      <w:tr w:rsidR="00DB74CB" w:rsidRPr="007520F9" w14:paraId="7EB899B6" w14:textId="77777777" w:rsidTr="00192407">
        <w:trPr>
          <w:jc w:val="center"/>
        </w:trPr>
        <w:tc>
          <w:tcPr>
            <w:tcW w:w="1969" w:type="dxa"/>
            <w:shd w:val="clear" w:color="auto" w:fill="D9D9D9" w:themeFill="background1" w:themeFillShade="D9"/>
          </w:tcPr>
          <w:p w14:paraId="6D915452"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Średnie przedsiębiorstwo</w:t>
            </w:r>
          </w:p>
        </w:tc>
        <w:tc>
          <w:tcPr>
            <w:tcW w:w="1791" w:type="dxa"/>
          </w:tcPr>
          <w:p w14:paraId="7B5CB1F7"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250</w:t>
            </w:r>
          </w:p>
        </w:tc>
        <w:tc>
          <w:tcPr>
            <w:tcW w:w="951" w:type="dxa"/>
            <w:vMerge/>
          </w:tcPr>
          <w:p w14:paraId="2E244B64"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416CFC24"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50 mln €</w:t>
            </w:r>
          </w:p>
        </w:tc>
        <w:tc>
          <w:tcPr>
            <w:tcW w:w="1040" w:type="dxa"/>
            <w:vMerge/>
          </w:tcPr>
          <w:p w14:paraId="0D11CF7E"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7F51C327"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43 mln €</w:t>
            </w:r>
          </w:p>
        </w:tc>
      </w:tr>
      <w:tr w:rsidR="00DB74CB" w:rsidRPr="007520F9" w14:paraId="25926DB7" w14:textId="77777777" w:rsidTr="00192407">
        <w:trPr>
          <w:jc w:val="center"/>
        </w:trPr>
        <w:tc>
          <w:tcPr>
            <w:tcW w:w="1969" w:type="dxa"/>
            <w:shd w:val="clear" w:color="auto" w:fill="D9D9D9" w:themeFill="background1" w:themeFillShade="D9"/>
          </w:tcPr>
          <w:p w14:paraId="0AEDE6B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Małe przedsiębiorstwo</w:t>
            </w:r>
          </w:p>
        </w:tc>
        <w:tc>
          <w:tcPr>
            <w:tcW w:w="1791" w:type="dxa"/>
          </w:tcPr>
          <w:p w14:paraId="63B896E0"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50</w:t>
            </w:r>
          </w:p>
        </w:tc>
        <w:tc>
          <w:tcPr>
            <w:tcW w:w="951" w:type="dxa"/>
            <w:vMerge/>
          </w:tcPr>
          <w:p w14:paraId="3B810982"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60569CE9"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10 mln €</w:t>
            </w:r>
          </w:p>
        </w:tc>
        <w:tc>
          <w:tcPr>
            <w:tcW w:w="1040" w:type="dxa"/>
            <w:vMerge/>
          </w:tcPr>
          <w:p w14:paraId="75CE8AEE"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0FB4C912"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10 mln €</w:t>
            </w:r>
          </w:p>
        </w:tc>
      </w:tr>
      <w:tr w:rsidR="00DB74CB" w:rsidRPr="007520F9" w14:paraId="58CE5955" w14:textId="77777777" w:rsidTr="00192407">
        <w:trPr>
          <w:jc w:val="center"/>
        </w:trPr>
        <w:tc>
          <w:tcPr>
            <w:tcW w:w="1969" w:type="dxa"/>
            <w:shd w:val="clear" w:color="auto" w:fill="D9D9D9" w:themeFill="background1" w:themeFillShade="D9"/>
          </w:tcPr>
          <w:p w14:paraId="7D87C577"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Mikroprzedsiębiorstwo</w:t>
            </w:r>
          </w:p>
        </w:tc>
        <w:tc>
          <w:tcPr>
            <w:tcW w:w="1791" w:type="dxa"/>
          </w:tcPr>
          <w:p w14:paraId="5CAF6B14"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10</w:t>
            </w:r>
          </w:p>
        </w:tc>
        <w:tc>
          <w:tcPr>
            <w:tcW w:w="951" w:type="dxa"/>
            <w:vMerge/>
          </w:tcPr>
          <w:p w14:paraId="50ABBA0D"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670D721E"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2 mln €</w:t>
            </w:r>
          </w:p>
        </w:tc>
        <w:tc>
          <w:tcPr>
            <w:tcW w:w="1040" w:type="dxa"/>
            <w:vMerge/>
          </w:tcPr>
          <w:p w14:paraId="09DFCA3C"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695E1166"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2 mln €</w:t>
            </w:r>
          </w:p>
        </w:tc>
      </w:tr>
    </w:tbl>
    <w:p w14:paraId="7F460591" w14:textId="2BE1A678" w:rsidR="00DB74CB" w:rsidRPr="007520F9" w:rsidRDefault="00DB74CB" w:rsidP="00DB74CB">
      <w:pPr>
        <w:spacing w:before="360" w:line="360" w:lineRule="auto"/>
        <w:rPr>
          <w:rFonts w:ascii="Arial" w:hAnsi="Arial" w:cs="Arial"/>
          <w:sz w:val="24"/>
          <w:szCs w:val="24"/>
        </w:rPr>
      </w:pPr>
      <w:r w:rsidRPr="007520F9">
        <w:rPr>
          <w:rFonts w:ascii="Arial" w:hAnsi="Arial" w:cs="Arial"/>
          <w:sz w:val="24"/>
          <w:szCs w:val="24"/>
        </w:rPr>
        <w:t>Ważną kwestią przy ustalaniu statusu jest także kwestia pozostawania w relacji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 W sytuacji, gdy wnioskodawca</w:t>
      </w:r>
      <w:r w:rsidR="005B11E5">
        <w:rPr>
          <w:rFonts w:ascii="Arial" w:hAnsi="Arial" w:cs="Arial"/>
          <w:sz w:val="24"/>
          <w:szCs w:val="24"/>
        </w:rPr>
        <w:t xml:space="preserve"> / partner</w:t>
      </w:r>
      <w:r w:rsidRPr="007520F9">
        <w:rPr>
          <w:rFonts w:ascii="Arial" w:hAnsi="Arial" w:cs="Arial"/>
          <w:sz w:val="24"/>
          <w:szCs w:val="24"/>
        </w:rPr>
        <w:t xml:space="preserve"> pozostaje w relacji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w:t>
      </w:r>
      <w:r w:rsidR="00CE5CC9">
        <w:rPr>
          <w:rFonts w:ascii="Arial" w:hAnsi="Arial" w:cs="Arial"/>
          <w:sz w:val="24"/>
          <w:szCs w:val="24"/>
        </w:rPr>
        <w:t>,</w:t>
      </w:r>
      <w:r w:rsidRPr="007520F9">
        <w:rPr>
          <w:rFonts w:ascii="Arial" w:hAnsi="Arial" w:cs="Arial"/>
          <w:sz w:val="24"/>
          <w:szCs w:val="24"/>
        </w:rPr>
        <w:t xml:space="preserve"> przy określeniu statusu uwzględnia się także odpowiednie dane dotyczące zatrudnienia oraz dane finansowe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 W załączniku nr 1 do Rozporządzenia Komisji nr 651/2014, znajdują się wszystkie niezbędne informacje na temat sposobu ustalania statusu przedsiębiorstwa.</w:t>
      </w:r>
    </w:p>
    <w:p w14:paraId="3C5076E6"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D16CD6">
        <w:rPr>
          <w:rFonts w:ascii="Arial" w:hAnsi="Arial" w:cs="Arial"/>
          <w:b/>
          <w:sz w:val="24"/>
          <w:szCs w:val="24"/>
        </w:rPr>
        <w:lastRenderedPageBreak/>
        <w:t>UWAGA:</w:t>
      </w:r>
      <w:r w:rsidRPr="007520F9">
        <w:rPr>
          <w:rFonts w:ascii="Arial" w:hAnsi="Arial" w:cs="Arial"/>
          <w:sz w:val="24"/>
          <w:szCs w:val="24"/>
        </w:rPr>
        <w:t xml:space="preserve"> Jeśli status przedsiębiorstwa to</w:t>
      </w:r>
      <w:r>
        <w:rPr>
          <w:rFonts w:ascii="Arial" w:hAnsi="Arial" w:cs="Arial"/>
          <w:sz w:val="24"/>
          <w:szCs w:val="24"/>
        </w:rPr>
        <w:t xml:space="preserve"> „Duże przedsiębiorstwo” lub</w:t>
      </w:r>
      <w:r w:rsidRPr="007520F9">
        <w:rPr>
          <w:rFonts w:ascii="Arial" w:hAnsi="Arial" w:cs="Arial"/>
          <w:sz w:val="24"/>
          <w:szCs w:val="24"/>
        </w:rPr>
        <w:t xml:space="preserve"> „Inne ze względu na powiązanie z organami publicznymi”, nie wypełniaj tabeli wskazanej w punkcie </w:t>
      </w:r>
      <w:r>
        <w:rPr>
          <w:rFonts w:ascii="Arial" w:hAnsi="Arial" w:cs="Arial"/>
          <w:sz w:val="24"/>
          <w:szCs w:val="24"/>
        </w:rPr>
        <w:t xml:space="preserve">3 oraz </w:t>
      </w:r>
      <w:r w:rsidRPr="007520F9">
        <w:rPr>
          <w:rFonts w:ascii="Arial" w:hAnsi="Arial" w:cs="Arial"/>
          <w:sz w:val="24"/>
          <w:szCs w:val="24"/>
        </w:rPr>
        <w:t xml:space="preserve">4. </w:t>
      </w:r>
    </w:p>
    <w:p w14:paraId="75EE2CB1"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Pozostaje w relacji przedsiębiorstw</w:t>
      </w:r>
      <w:r>
        <w:rPr>
          <w:rFonts w:ascii="Arial" w:hAnsi="Arial" w:cs="Arial"/>
          <w:b/>
          <w:sz w:val="24"/>
          <w:szCs w:val="24"/>
        </w:rPr>
        <w:t xml:space="preserve"> powiązanych </w:t>
      </w:r>
      <w:r w:rsidRPr="003A0479">
        <w:rPr>
          <w:rFonts w:ascii="Arial" w:hAnsi="Arial" w:cs="Arial"/>
          <w:b/>
          <w:sz w:val="24"/>
          <w:szCs w:val="24"/>
        </w:rPr>
        <w:t xml:space="preserve">/ </w:t>
      </w:r>
      <w:r>
        <w:rPr>
          <w:rFonts w:ascii="Arial" w:hAnsi="Arial" w:cs="Arial"/>
          <w:b/>
          <w:sz w:val="24"/>
          <w:szCs w:val="24"/>
        </w:rPr>
        <w:br/>
      </w:r>
      <w:r w:rsidRPr="003A0479">
        <w:rPr>
          <w:rFonts w:ascii="Arial" w:hAnsi="Arial" w:cs="Arial"/>
          <w:b/>
          <w:sz w:val="24"/>
          <w:szCs w:val="24"/>
        </w:rPr>
        <w:t>podmiotów partnerskich z:</w:t>
      </w:r>
    </w:p>
    <w:p w14:paraId="4D358C05" w14:textId="1337A6C6" w:rsidR="00DB74CB" w:rsidRDefault="00DB74CB" w:rsidP="00DB74CB">
      <w:pPr>
        <w:spacing w:before="120" w:after="160" w:line="360" w:lineRule="auto"/>
        <w:rPr>
          <w:rFonts w:ascii="Arial" w:hAnsi="Arial" w:cs="Arial"/>
          <w:sz w:val="24"/>
          <w:szCs w:val="24"/>
        </w:rPr>
      </w:pPr>
      <w:r w:rsidRPr="007520F9">
        <w:rPr>
          <w:rFonts w:ascii="Arial" w:hAnsi="Arial" w:cs="Arial"/>
          <w:sz w:val="24"/>
          <w:szCs w:val="24"/>
        </w:rPr>
        <w:t xml:space="preserve">W punkcie tym, we wskazanej tabeli wymień wszystkie podmioty powiązane oraz partnerskie z podaniem ich nazw oraz numerów NIP i REGON. Definicje przedsiębiorstw partnerskich i powiązanych znajdują się w art. 3 załącznika I do GBER. </w:t>
      </w:r>
      <w:bookmarkStart w:id="4" w:name="_Hlk166046348"/>
      <w:r w:rsidRPr="007520F9">
        <w:rPr>
          <w:rFonts w:ascii="Arial" w:hAnsi="Arial" w:cs="Arial"/>
          <w:sz w:val="24"/>
          <w:szCs w:val="24"/>
        </w:rPr>
        <w:t>Pamiętaj, że jeśli Twój projekt będzie objęty pomocą publiczną, podmioty</w:t>
      </w:r>
      <w:r w:rsidR="00192407">
        <w:rPr>
          <w:rFonts w:ascii="Arial" w:hAnsi="Arial" w:cs="Arial"/>
          <w:sz w:val="24"/>
          <w:szCs w:val="24"/>
        </w:rPr>
        <w:t xml:space="preserve"> powiązane </w:t>
      </w:r>
      <w:r w:rsidRPr="007520F9">
        <w:rPr>
          <w:rFonts w:ascii="Arial" w:hAnsi="Arial" w:cs="Arial"/>
          <w:sz w:val="24"/>
          <w:szCs w:val="24"/>
        </w:rPr>
        <w:t>musisz również wskazać w formularz</w:t>
      </w:r>
      <w:r w:rsidR="00192407">
        <w:rPr>
          <w:rFonts w:ascii="Arial" w:hAnsi="Arial" w:cs="Arial"/>
          <w:sz w:val="24"/>
          <w:szCs w:val="24"/>
        </w:rPr>
        <w:t>u</w:t>
      </w:r>
      <w:r w:rsidRPr="007520F9">
        <w:rPr>
          <w:rFonts w:ascii="Arial" w:hAnsi="Arial" w:cs="Arial"/>
          <w:sz w:val="24"/>
          <w:szCs w:val="24"/>
        </w:rPr>
        <w:t xml:space="preserve"> </w:t>
      </w:r>
      <w:r w:rsidR="00192407" w:rsidRPr="007520F9">
        <w:rPr>
          <w:rFonts w:ascii="Arial" w:hAnsi="Arial" w:cs="Arial"/>
          <w:sz w:val="24"/>
          <w:szCs w:val="24"/>
        </w:rPr>
        <w:t>dotycząc</w:t>
      </w:r>
      <w:r w:rsidR="00192407">
        <w:rPr>
          <w:rFonts w:ascii="Arial" w:hAnsi="Arial" w:cs="Arial"/>
          <w:sz w:val="24"/>
          <w:szCs w:val="24"/>
        </w:rPr>
        <w:t>ym</w:t>
      </w:r>
      <w:r w:rsidR="00192407" w:rsidRPr="007520F9">
        <w:rPr>
          <w:rFonts w:ascii="Arial" w:hAnsi="Arial" w:cs="Arial"/>
          <w:sz w:val="24"/>
          <w:szCs w:val="24"/>
        </w:rPr>
        <w:t xml:space="preserve"> </w:t>
      </w:r>
      <w:r w:rsidRPr="007520F9">
        <w:rPr>
          <w:rFonts w:ascii="Arial" w:hAnsi="Arial" w:cs="Arial"/>
          <w:sz w:val="24"/>
          <w:szCs w:val="24"/>
        </w:rPr>
        <w:t>pomocy</w:t>
      </w:r>
      <w:r w:rsidR="00192407">
        <w:rPr>
          <w:rFonts w:ascii="Arial" w:hAnsi="Arial" w:cs="Arial"/>
          <w:sz w:val="24"/>
          <w:szCs w:val="24"/>
        </w:rPr>
        <w:t xml:space="preserve"> publicznej</w:t>
      </w:r>
      <w:bookmarkEnd w:id="4"/>
      <w:r w:rsidRPr="007520F9">
        <w:rPr>
          <w:rFonts w:ascii="Arial" w:hAnsi="Arial" w:cs="Arial"/>
          <w:sz w:val="24"/>
          <w:szCs w:val="24"/>
        </w:rPr>
        <w:t>. Kwestia istniejących powiązań może mieć bowiem znaczenie także w zakresie badania sytuacji ekonomicznej, a nie tylko ustalenia wielkości przedsiębiorstwa.</w:t>
      </w:r>
    </w:p>
    <w:p w14:paraId="1A497043"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Dane stosowane do określenia kategorii MŚP</w:t>
      </w:r>
    </w:p>
    <w:p w14:paraId="0E648905"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punkcie tym, we wskazanej tabeli, podaj dane finansowe (tj. przychodu netto i sumy bilansowej) i liczby zatrudnionych. Wskaż w wierszu „Okresy sprawozdawcze” konkretny rok, do którego odnoszą się w/w dane, zgodnie z informacją w nagłówku tabeli.</w:t>
      </w:r>
    </w:p>
    <w:p w14:paraId="41E92DA7"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finansowe oraz dot. zatrudnienia wskaż łącznie dla całego przedsiębiorstwa, jak i przedsiębiorstw powiązanych, a także proporcjonalnie dane dot. przedsiębiorstw partnerskich (zgodnie z załącznikiem I do rozporządzenia 651/2014, w szczególności jego art. 6).</w:t>
      </w:r>
    </w:p>
    <w:p w14:paraId="29893949" w14:textId="151A2A64"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przypadku, gdy wnioskodawca</w:t>
      </w:r>
      <w:r w:rsidR="005B11E5">
        <w:rPr>
          <w:rFonts w:ascii="Arial" w:hAnsi="Arial" w:cs="Arial"/>
          <w:sz w:val="24"/>
          <w:szCs w:val="24"/>
        </w:rPr>
        <w:t xml:space="preserve"> / partner jest</w:t>
      </w:r>
      <w:r w:rsidRPr="007520F9">
        <w:rPr>
          <w:rFonts w:ascii="Arial" w:hAnsi="Arial" w:cs="Arial"/>
          <w:sz w:val="24"/>
          <w:szCs w:val="24"/>
        </w:rPr>
        <w:t xml:space="preserve"> podmiotem samodzielnym, wskaż dane wyłącznie tego podmiotu. </w:t>
      </w:r>
    </w:p>
    <w:p w14:paraId="1067624A"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Pamiętaj, że ustalając wielkość przedsiębiorstwa, należy w pierwszej kolejności rozstrzygnąć, czy jest ono niezależne, czy też należy do grupy. Grupa ta nie musi mieć charakteru oficjalnego. Przynależność do grupy oceniana jest z funkcjonalnego i gospodarczego punktu widzenia</w:t>
      </w:r>
    </w:p>
    <w:p w14:paraId="69327045"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before="120" w:after="160" w:line="360" w:lineRule="auto"/>
        <w:rPr>
          <w:rFonts w:ascii="Arial" w:hAnsi="Arial" w:cs="Arial"/>
          <w:sz w:val="24"/>
          <w:szCs w:val="24"/>
        </w:rPr>
      </w:pPr>
      <w:r w:rsidRPr="007520F9">
        <w:rPr>
          <w:rFonts w:ascii="Arial" w:hAnsi="Arial" w:cs="Arial"/>
          <w:b/>
          <w:sz w:val="24"/>
          <w:szCs w:val="24"/>
        </w:rPr>
        <w:lastRenderedPageBreak/>
        <w:t xml:space="preserve">WAŻNE: </w:t>
      </w:r>
      <w:r w:rsidRPr="007520F9">
        <w:rPr>
          <w:rFonts w:ascii="Arial" w:hAnsi="Arial" w:cs="Arial"/>
          <w:sz w:val="24"/>
          <w:szCs w:val="24"/>
        </w:rPr>
        <w:t>w art. 4 Załącznika nr I do rozporządzenia 651/2014 wskazano szczegóły dot. danych wykorzystywanych do określenia liczby personelu, kwot finansowych i okresów referencyjnych.</w:t>
      </w:r>
    </w:p>
    <w:p w14:paraId="4F09FA88"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dotyczące zatrudnienia, przychodów netto i sumy bilansowej przyjmij z zamkniętego roku obrotowego. Wyrażone w PLN wielkości przelicz na EUR według średniego kursu ogłaszanego przez Narodowy Bank Polski w ostatnim dniu roku obrotowego wybranego do określenia statusu przedsiębiorcy.</w:t>
      </w:r>
    </w:p>
    <w:p w14:paraId="4CDD09B9"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Jeśli przedsiębiorstwo przekroczy próg za</w:t>
      </w:r>
      <w:bookmarkStart w:id="5" w:name="_GoBack"/>
      <w:bookmarkEnd w:id="5"/>
      <w:r w:rsidRPr="007520F9">
        <w:rPr>
          <w:rFonts w:ascii="Arial" w:hAnsi="Arial" w:cs="Arial"/>
          <w:sz w:val="24"/>
          <w:szCs w:val="24"/>
        </w:rPr>
        <w:t>trudnienia lub pułap finansowy w trakcie ostatniego roku, nie wpłynie to na jego wielkość. Zachowuje ono status, jaki miało na początku roku, chyba że zjawisko to powtarza się w ciągu kolejnych dwóch lat – wówczas następuje zmiana statusu.</w:t>
      </w:r>
    </w:p>
    <w:p w14:paraId="56CAE1A3"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Wyjątkowo, gdy przedsiębiorstwo mające status MŚP zostanie przejęte przez przedsiębiorstwo duże, utraci swój status z dniem przejęcia, a okres dwóch lat obrachunkowych przewidzianych na taką zmianę nie będzie miał w tej sytuacji zastosowania (interpretacja Komisji z dnia 26.09.2011 r.).</w:t>
      </w:r>
    </w:p>
    <w:p w14:paraId="12BA039C" w14:textId="77777777" w:rsidR="00F87B38" w:rsidRPr="00F87B38" w:rsidRDefault="00F87B38" w:rsidP="00F87B38">
      <w:pPr>
        <w:spacing w:after="0" w:line="360" w:lineRule="auto"/>
        <w:rPr>
          <w:rFonts w:ascii="Arial" w:hAnsi="Arial" w:cs="Arial"/>
          <w:sz w:val="24"/>
          <w:szCs w:val="24"/>
        </w:rPr>
      </w:pPr>
    </w:p>
    <w:p w14:paraId="2E5F690F" w14:textId="4A64DAF2" w:rsidR="00F87B38" w:rsidRPr="00E966CD" w:rsidRDefault="00F87B38" w:rsidP="00F87B38">
      <w:pPr>
        <w:spacing w:after="0" w:line="360" w:lineRule="auto"/>
        <w:rPr>
          <w:rFonts w:ascii="Arial" w:hAnsi="Arial" w:cs="Arial"/>
          <w:sz w:val="24"/>
          <w:szCs w:val="24"/>
        </w:rPr>
      </w:pPr>
    </w:p>
    <w:sectPr w:rsidR="00F87B38" w:rsidRPr="00E966CD" w:rsidSect="007F794E">
      <w:footerReference w:type="default" r:id="rId12"/>
      <w:footerReference w:type="first" r:id="rId13"/>
      <w:pgSz w:w="11906" w:h="16838"/>
      <w:pgMar w:top="1665" w:right="1417"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F5A14" w14:textId="77777777" w:rsidR="00180A24" w:rsidRDefault="00180A24" w:rsidP="003D1CC3">
      <w:pPr>
        <w:spacing w:after="0" w:line="240" w:lineRule="auto"/>
      </w:pPr>
      <w:r>
        <w:separator/>
      </w:r>
    </w:p>
  </w:endnote>
  <w:endnote w:type="continuationSeparator" w:id="0">
    <w:p w14:paraId="2FACFE1B" w14:textId="77777777" w:rsidR="00180A24" w:rsidRDefault="00180A24" w:rsidP="003D1CC3">
      <w:pPr>
        <w:spacing w:after="0" w:line="240" w:lineRule="auto"/>
      </w:pPr>
      <w:r>
        <w:continuationSeparator/>
      </w:r>
    </w:p>
  </w:endnote>
  <w:endnote w:type="continuationNotice" w:id="1">
    <w:p w14:paraId="1A279669" w14:textId="77777777" w:rsidR="00180A24" w:rsidRDefault="00180A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92FB" w14:textId="0675F64F" w:rsidR="00192407" w:rsidRDefault="007126F4">
    <w:pPr>
      <w:pStyle w:val="Stopka"/>
      <w:jc w:val="right"/>
    </w:pPr>
    <w:sdt>
      <w:sdtPr>
        <w:id w:val="-405689138"/>
        <w:docPartObj>
          <w:docPartGallery w:val="Page Numbers (Bottom of Page)"/>
          <w:docPartUnique/>
        </w:docPartObj>
      </w:sdtPr>
      <w:sdtEndPr/>
      <w:sdtContent>
        <w:r w:rsidR="00192407">
          <w:fldChar w:fldCharType="begin"/>
        </w:r>
        <w:r w:rsidR="00192407">
          <w:instrText>PAGE   \* MERGEFORMAT</w:instrText>
        </w:r>
        <w:r w:rsidR="00192407">
          <w:fldChar w:fldCharType="separate"/>
        </w:r>
        <w:r w:rsidR="00192407">
          <w:t>2</w:t>
        </w:r>
        <w:r w:rsidR="00192407">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1DB1" w14:textId="16621559" w:rsidR="00192407" w:rsidRDefault="00192407">
    <w:pPr>
      <w:pStyle w:val="Stopka"/>
      <w:jc w:val="right"/>
    </w:pPr>
    <w:r>
      <w:rPr>
        <w:noProof/>
        <w:lang w:eastAsia="pl-PL"/>
      </w:rPr>
      <w:drawing>
        <wp:inline distT="0" distB="0" distL="0" distR="0" wp14:anchorId="19A8E297" wp14:editId="7F098328">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sdt>
      <w:sdtPr>
        <w:id w:val="892317212"/>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6F960" w14:textId="77777777" w:rsidR="00180A24" w:rsidRDefault="00180A24" w:rsidP="003D1CC3">
      <w:pPr>
        <w:spacing w:after="0" w:line="240" w:lineRule="auto"/>
      </w:pPr>
      <w:r>
        <w:separator/>
      </w:r>
    </w:p>
  </w:footnote>
  <w:footnote w:type="continuationSeparator" w:id="0">
    <w:p w14:paraId="0673E22D" w14:textId="77777777" w:rsidR="00180A24" w:rsidRDefault="00180A24" w:rsidP="003D1CC3">
      <w:pPr>
        <w:spacing w:after="0" w:line="240" w:lineRule="auto"/>
      </w:pPr>
      <w:r>
        <w:continuationSeparator/>
      </w:r>
    </w:p>
  </w:footnote>
  <w:footnote w:type="continuationNotice" w:id="1">
    <w:p w14:paraId="1179E816" w14:textId="77777777" w:rsidR="00180A24" w:rsidRDefault="00180A24">
      <w:pPr>
        <w:spacing w:after="0" w:line="240" w:lineRule="auto"/>
      </w:pPr>
    </w:p>
  </w:footnote>
  <w:footnote w:id="2">
    <w:p w14:paraId="403F057A" w14:textId="77777777" w:rsidR="00192407" w:rsidRPr="00B7545B" w:rsidRDefault="00192407" w:rsidP="00DB74CB">
      <w:pPr>
        <w:pStyle w:val="Tekstprzypisudolnego"/>
        <w:rPr>
          <w:rFonts w:ascii="Arial" w:hAnsi="Arial" w:cs="Arial"/>
        </w:rPr>
      </w:pPr>
      <w:r>
        <w:rPr>
          <w:rStyle w:val="Odwoanieprzypisudolnego"/>
        </w:rPr>
        <w:footnoteRef/>
      </w:r>
      <w:r>
        <w:t xml:space="preserve"> </w:t>
      </w:r>
      <w:r w:rsidRPr="00B7545B">
        <w:rPr>
          <w:rFonts w:ascii="Arial" w:hAnsi="Arial" w:cs="Arial"/>
        </w:rPr>
        <w:t>Zob. np. wyrok Sądu WYROK SĄDU z dnia 30 kwietnia 2019 r. w sprawie T</w:t>
      </w:r>
      <w:r w:rsidRPr="00B7545B">
        <w:rPr>
          <w:rFonts w:ascii="Cambria Math" w:hAnsi="Cambria Math" w:cs="Cambria Math"/>
        </w:rPr>
        <w:t>‑</w:t>
      </w:r>
      <w:r w:rsidRPr="00B7545B">
        <w:rPr>
          <w:rFonts w:ascii="Arial" w:hAnsi="Arial" w:cs="Arial"/>
        </w:rPr>
        <w:t xml:space="preserve">747/17 (pkt 83 </w:t>
      </w:r>
      <w:proofErr w:type="spellStart"/>
      <w:r w:rsidRPr="00B7545B">
        <w:rPr>
          <w:rFonts w:ascii="Arial" w:hAnsi="Arial" w:cs="Arial"/>
        </w:rPr>
        <w:t>zd</w:t>
      </w:r>
      <w:proofErr w:type="spellEnd"/>
      <w:r w:rsidRPr="00B7545B">
        <w:rPr>
          <w:rFonts w:ascii="Arial" w:hAnsi="Arial" w:cs="Arial"/>
        </w:rPr>
        <w:t>. pierwsze),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3">
    <w:p w14:paraId="4CC1FC4D" w14:textId="77777777" w:rsidR="00192407" w:rsidRDefault="00192407" w:rsidP="00DB74CB">
      <w:pPr>
        <w:pStyle w:val="Tekstprzypisudolnego"/>
        <w:jc w:val="both"/>
      </w:pPr>
      <w:r w:rsidRPr="00820346">
        <w:rPr>
          <w:rStyle w:val="Odwoanieprzypisudolnego"/>
          <w:sz w:val="18"/>
        </w:rPr>
        <w:footnoteRef/>
      </w:r>
      <w:r w:rsidRPr="00820346">
        <w:rPr>
          <w:sz w:val="18"/>
        </w:rPr>
        <w:t xml:space="preserve"> </w:t>
      </w:r>
      <w:r w:rsidRPr="00B7545B">
        <w:rPr>
          <w:rFonts w:ascii="Arial" w:hAnsi="Arial" w:cs="Arial"/>
        </w:rPr>
        <w:t>Zgodnie z pkt 207 Zawiadomienia Komisji w sprawie pojęcia pomocy państwa w rozumieniu art. 107 ust. 1 Traktatu o funkcjonowaniu Unii Europejskiej, w przypadkach infrastruktury podwójnego wykorzystania, jeżeli jest ona prawie wyłącznie wykorzystywana do celów działalności niegospodarczej, Komisja uważa, że finansowanie takiej infrastruktury może w całości wykraczać poza zakres zasad pomocy państwa, pod warunkiem, że użytkowanie do celów działalności gospodarczej ma charakter czysto pomocniczy. Działalność gospodarcza ma charakter czysto pomocniczy, jeżeli jest to działalność bezpośrednio powiązana z eksploatacją infrastruktury, działalność konieczna do eksploatacji infrastruktury lub działalność nieodłącznie związana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mieć ograniczony zakres, w odniesieniu do wydajności infrastruktury (użytkowanie infrastruktury do celów gospodarczych można uznać za działalność pomocniczą, jeżeli wydajność przydzielana co roku na taką działalność nie przekracza 20% całkowitej rocznej wydajności infrastruktury). Przykładem działalności gospodarczej o charakterze pomocniczym może być okazjonalny wynajem przez organizację badawczą sprzętu i laboratoria partnerom przemysłowym.</w:t>
      </w:r>
    </w:p>
  </w:footnote>
  <w:footnote w:id="4">
    <w:p w14:paraId="48F8EDCA" w14:textId="77777777" w:rsidR="00192407" w:rsidRPr="00B7545B" w:rsidRDefault="00192407" w:rsidP="00DB74CB">
      <w:pPr>
        <w:pStyle w:val="Tekstprzypisudolnego"/>
        <w:rPr>
          <w:rFonts w:ascii="Arial" w:hAnsi="Arial" w:cs="Arial"/>
        </w:rPr>
      </w:pPr>
      <w:r>
        <w:rPr>
          <w:rStyle w:val="Odwoanieprzypisudolnego"/>
        </w:rPr>
        <w:footnoteRef/>
      </w:r>
      <w:r w:rsidRPr="00B7545B">
        <w:rPr>
          <w:rFonts w:ascii="Arial" w:hAnsi="Arial" w:cs="Arial"/>
        </w:rPr>
        <w:t>Wyjątek może dot. przesłanki odnoszącej się do korzyści w przypadku projektów realizowanych w modelu pass-on (dot. projektów parasolowych lub grantowych), jeżeli wykazane zostanie, iż cała korzyść przekazywana jest na niższy poziom.</w:t>
      </w:r>
    </w:p>
  </w:footnote>
  <w:footnote w:id="5">
    <w:p w14:paraId="10C733BB" w14:textId="77777777" w:rsidR="00192407" w:rsidRPr="00B7545B" w:rsidRDefault="00192407" w:rsidP="00DB74CB">
      <w:pPr>
        <w:pStyle w:val="Tekstprzypisudolnego"/>
        <w:rPr>
          <w:rFonts w:ascii="Arial" w:hAnsi="Arial" w:cs="Arial"/>
        </w:rPr>
      </w:pPr>
      <w:r w:rsidRPr="00B7545B">
        <w:rPr>
          <w:rFonts w:ascii="Arial" w:hAnsi="Arial" w:cs="Arial"/>
        </w:rPr>
        <w:footnoteRef/>
      </w:r>
      <w:r w:rsidRPr="00B7545B">
        <w:rPr>
          <w:rFonts w:ascii="Arial" w:hAnsi="Arial" w:cs="Arial"/>
        </w:rPr>
        <w:t xml:space="preserve">  Zobacz np. wyrok z 1980 r. w sprawie 730/79 Philip </w:t>
      </w:r>
      <w:proofErr w:type="spellStart"/>
      <w:r w:rsidRPr="00B7545B">
        <w:rPr>
          <w:rFonts w:ascii="Arial" w:hAnsi="Arial" w:cs="Arial"/>
        </w:rPr>
        <w:t>Moris</w:t>
      </w:r>
      <w:proofErr w:type="spellEnd"/>
      <w:r w:rsidRPr="00B7545B">
        <w:rPr>
          <w:rFonts w:ascii="Arial" w:hAnsi="Arial" w:cs="Arial"/>
        </w:rPr>
        <w:t xml:space="preserve">, Rec. S.267, pkt 11; wyrok z 2000 w sprawach połączonych T-298/07, T-312/97 </w:t>
      </w:r>
      <w:proofErr w:type="spellStart"/>
      <w:r w:rsidRPr="00B7545B">
        <w:rPr>
          <w:rFonts w:ascii="Arial" w:hAnsi="Arial" w:cs="Arial"/>
        </w:rPr>
        <w:t>Alzetta</w:t>
      </w:r>
      <w:proofErr w:type="spellEnd"/>
      <w:r w:rsidRPr="00B7545B">
        <w:rPr>
          <w:rFonts w:ascii="Arial" w:hAnsi="Arial" w:cs="Arial"/>
        </w:rPr>
        <w:t xml:space="preserve">, Rec. S. II-2325, pkt 80; wyrok z 2005 r. w sprawie C-172/03 </w:t>
      </w:r>
      <w:proofErr w:type="spellStart"/>
      <w:r w:rsidRPr="00B7545B">
        <w:rPr>
          <w:rFonts w:ascii="Arial" w:hAnsi="Arial" w:cs="Arial"/>
        </w:rPr>
        <w:t>Heiser</w:t>
      </w:r>
      <w:proofErr w:type="spellEnd"/>
      <w:r w:rsidRPr="00B7545B">
        <w:rPr>
          <w:rFonts w:ascii="Arial" w:hAnsi="Arial" w:cs="Arial"/>
        </w:rPr>
        <w:t xml:space="preserve">, </w:t>
      </w:r>
      <w:proofErr w:type="spellStart"/>
      <w:r w:rsidRPr="00B7545B">
        <w:rPr>
          <w:rFonts w:ascii="Arial" w:hAnsi="Arial" w:cs="Arial"/>
        </w:rPr>
        <w:t>Zb.Obrz</w:t>
      </w:r>
      <w:proofErr w:type="spellEnd"/>
      <w:r w:rsidRPr="00B7545B">
        <w:rPr>
          <w:rFonts w:ascii="Arial" w:hAnsi="Arial" w:cs="Arial"/>
        </w:rPr>
        <w:t>. s. I—1627, pkt 55; wyrok z 2000 w sprawie T-55/99 CETL, Rec. S. II-3207, pkt 89; wyrok z 2003 r.  w sprawie C-280/00 Altmark Trans, Rec. S. I-7747, pkt 81).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666D4"/>
    <w:multiLevelType w:val="hybridMultilevel"/>
    <w:tmpl w:val="8A86DC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50165B"/>
    <w:multiLevelType w:val="hybridMultilevel"/>
    <w:tmpl w:val="B25E6A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167F3F6A"/>
    <w:multiLevelType w:val="hybridMultilevel"/>
    <w:tmpl w:val="7E808878"/>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977686"/>
    <w:multiLevelType w:val="hybridMultilevel"/>
    <w:tmpl w:val="31FAD02E"/>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D65E8F"/>
    <w:multiLevelType w:val="hybridMultilevel"/>
    <w:tmpl w:val="CB14620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5" w15:restartNumberingAfterBreak="0">
    <w:nsid w:val="1CFC1A9E"/>
    <w:multiLevelType w:val="hybridMultilevel"/>
    <w:tmpl w:val="DD26A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6158A1"/>
    <w:multiLevelType w:val="hybridMultilevel"/>
    <w:tmpl w:val="9CE48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5D0683"/>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D41B02"/>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1953A4"/>
    <w:multiLevelType w:val="hybridMultilevel"/>
    <w:tmpl w:val="43F0D7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D454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E21D9A"/>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703C2B"/>
    <w:multiLevelType w:val="hybridMultilevel"/>
    <w:tmpl w:val="B24CC5D2"/>
    <w:lvl w:ilvl="0" w:tplc="8D5460B6">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71C667A"/>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F5020C"/>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3808E0"/>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CA655B"/>
    <w:multiLevelType w:val="hybridMultilevel"/>
    <w:tmpl w:val="D35E4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6D7D55"/>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E821FB"/>
    <w:multiLevelType w:val="hybridMultilevel"/>
    <w:tmpl w:val="9FC608A8"/>
    <w:lvl w:ilvl="0" w:tplc="04150007">
      <w:start w:val="1"/>
      <w:numFmt w:val="bullet"/>
      <w:lvlText w:val=""/>
      <w:lvlJc w:val="left"/>
      <w:pPr>
        <w:tabs>
          <w:tab w:val="num" w:pos="1155"/>
        </w:tabs>
        <w:ind w:left="1155" w:hanging="360"/>
      </w:pPr>
      <w:rPr>
        <w:rFonts w:ascii="Wingdings" w:hAnsi="Wingdings"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15:restartNumberingAfterBreak="0">
    <w:nsid w:val="4D086AB6"/>
    <w:multiLevelType w:val="hybridMultilevel"/>
    <w:tmpl w:val="EC868E54"/>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1B7A73"/>
    <w:multiLevelType w:val="hybridMultilevel"/>
    <w:tmpl w:val="1B329A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033B6"/>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084DC5"/>
    <w:multiLevelType w:val="hybridMultilevel"/>
    <w:tmpl w:val="994ED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1A646E"/>
    <w:multiLevelType w:val="hybridMultilevel"/>
    <w:tmpl w:val="ECE4748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AD419E"/>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7725F6"/>
    <w:multiLevelType w:val="hybridMultilevel"/>
    <w:tmpl w:val="ABBE411A"/>
    <w:lvl w:ilvl="0" w:tplc="EED880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3E785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7B62D8"/>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7D3CFA"/>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BE3B11"/>
    <w:multiLevelType w:val="hybridMultilevel"/>
    <w:tmpl w:val="00A4E2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467818"/>
    <w:multiLevelType w:val="hybridMultilevel"/>
    <w:tmpl w:val="ECA65A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79574F50"/>
    <w:multiLevelType w:val="hybridMultilevel"/>
    <w:tmpl w:val="F78C7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28"/>
  </w:num>
  <w:num w:numId="4">
    <w:abstractNumId w:val="12"/>
  </w:num>
  <w:num w:numId="5">
    <w:abstractNumId w:val="18"/>
  </w:num>
  <w:num w:numId="6">
    <w:abstractNumId w:val="11"/>
  </w:num>
  <w:num w:numId="7">
    <w:abstractNumId w:val="20"/>
  </w:num>
  <w:num w:numId="8">
    <w:abstractNumId w:val="3"/>
  </w:num>
  <w:num w:numId="9">
    <w:abstractNumId w:val="2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0"/>
  </w:num>
  <w:num w:numId="15">
    <w:abstractNumId w:val="10"/>
  </w:num>
  <w:num w:numId="16">
    <w:abstractNumId w:val="9"/>
  </w:num>
  <w:num w:numId="17">
    <w:abstractNumId w:val="4"/>
  </w:num>
  <w:num w:numId="18">
    <w:abstractNumId w:val="21"/>
  </w:num>
  <w:num w:numId="19">
    <w:abstractNumId w:val="14"/>
  </w:num>
  <w:num w:numId="20">
    <w:abstractNumId w:val="15"/>
  </w:num>
  <w:num w:numId="21">
    <w:abstractNumId w:val="8"/>
  </w:num>
  <w:num w:numId="22">
    <w:abstractNumId w:val="23"/>
  </w:num>
  <w:num w:numId="23">
    <w:abstractNumId w:val="2"/>
  </w:num>
  <w:num w:numId="24">
    <w:abstractNumId w:val="30"/>
  </w:num>
  <w:num w:numId="25">
    <w:abstractNumId w:val="31"/>
  </w:num>
  <w:num w:numId="26">
    <w:abstractNumId w:val="1"/>
  </w:num>
  <w:num w:numId="27">
    <w:abstractNumId w:val="25"/>
  </w:num>
  <w:num w:numId="28">
    <w:abstractNumId w:val="26"/>
  </w:num>
  <w:num w:numId="29">
    <w:abstractNumId w:val="7"/>
  </w:num>
  <w:num w:numId="30">
    <w:abstractNumId w:val="24"/>
  </w:num>
  <w:num w:numId="31">
    <w:abstractNumId w:val="32"/>
  </w:num>
  <w:num w:numId="32">
    <w:abstractNumId w:val="6"/>
  </w:num>
  <w:num w:numId="33">
    <w:abstractNumId w:val="5"/>
  </w:num>
  <w:num w:numId="34">
    <w:abstractNumId w:val="2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99A"/>
    <w:rsid w:val="00002029"/>
    <w:rsid w:val="0000535C"/>
    <w:rsid w:val="00011725"/>
    <w:rsid w:val="000130C5"/>
    <w:rsid w:val="00013868"/>
    <w:rsid w:val="00015E53"/>
    <w:rsid w:val="00020290"/>
    <w:rsid w:val="0002060E"/>
    <w:rsid w:val="00021B61"/>
    <w:rsid w:val="00025932"/>
    <w:rsid w:val="00032639"/>
    <w:rsid w:val="00041D84"/>
    <w:rsid w:val="0004409C"/>
    <w:rsid w:val="0004664D"/>
    <w:rsid w:val="000523C4"/>
    <w:rsid w:val="00053326"/>
    <w:rsid w:val="00062B0F"/>
    <w:rsid w:val="0007565B"/>
    <w:rsid w:val="00081603"/>
    <w:rsid w:val="00081957"/>
    <w:rsid w:val="00081F09"/>
    <w:rsid w:val="000836CD"/>
    <w:rsid w:val="00085C30"/>
    <w:rsid w:val="0008699C"/>
    <w:rsid w:val="000903E4"/>
    <w:rsid w:val="00092C9C"/>
    <w:rsid w:val="000A10A8"/>
    <w:rsid w:val="000A1F76"/>
    <w:rsid w:val="000A22FE"/>
    <w:rsid w:val="000B1B89"/>
    <w:rsid w:val="000B2903"/>
    <w:rsid w:val="000C2DF5"/>
    <w:rsid w:val="000C6FEB"/>
    <w:rsid w:val="000D22B7"/>
    <w:rsid w:val="000D304B"/>
    <w:rsid w:val="000D389E"/>
    <w:rsid w:val="000D4598"/>
    <w:rsid w:val="000D4782"/>
    <w:rsid w:val="000D63B8"/>
    <w:rsid w:val="000D6F60"/>
    <w:rsid w:val="000E0173"/>
    <w:rsid w:val="000E2C94"/>
    <w:rsid w:val="000E7668"/>
    <w:rsid w:val="000F6799"/>
    <w:rsid w:val="001014D1"/>
    <w:rsid w:val="001062FC"/>
    <w:rsid w:val="001065D5"/>
    <w:rsid w:val="00110A82"/>
    <w:rsid w:val="00111ED5"/>
    <w:rsid w:val="001123E9"/>
    <w:rsid w:val="00113FB8"/>
    <w:rsid w:val="00115900"/>
    <w:rsid w:val="0011722C"/>
    <w:rsid w:val="00123215"/>
    <w:rsid w:val="001236C1"/>
    <w:rsid w:val="00124D3A"/>
    <w:rsid w:val="00126C4B"/>
    <w:rsid w:val="00134B0F"/>
    <w:rsid w:val="0013530A"/>
    <w:rsid w:val="001358BC"/>
    <w:rsid w:val="001359D5"/>
    <w:rsid w:val="00140C7C"/>
    <w:rsid w:val="00145F51"/>
    <w:rsid w:val="00150575"/>
    <w:rsid w:val="00154E67"/>
    <w:rsid w:val="001649BE"/>
    <w:rsid w:val="0017715E"/>
    <w:rsid w:val="001804E9"/>
    <w:rsid w:val="00180A24"/>
    <w:rsid w:val="00181405"/>
    <w:rsid w:val="00182DAA"/>
    <w:rsid w:val="00184FF9"/>
    <w:rsid w:val="00187DD4"/>
    <w:rsid w:val="00192407"/>
    <w:rsid w:val="001927FA"/>
    <w:rsid w:val="001946D2"/>
    <w:rsid w:val="00197EE3"/>
    <w:rsid w:val="001A6119"/>
    <w:rsid w:val="001B0066"/>
    <w:rsid w:val="001B7CD0"/>
    <w:rsid w:val="001C2679"/>
    <w:rsid w:val="001C49F4"/>
    <w:rsid w:val="001C5B21"/>
    <w:rsid w:val="001C5B88"/>
    <w:rsid w:val="001C7798"/>
    <w:rsid w:val="001D4D00"/>
    <w:rsid w:val="001E0FD2"/>
    <w:rsid w:val="001F4155"/>
    <w:rsid w:val="001F7127"/>
    <w:rsid w:val="0020182B"/>
    <w:rsid w:val="00204DE0"/>
    <w:rsid w:val="00210D6B"/>
    <w:rsid w:val="0021638B"/>
    <w:rsid w:val="0022719F"/>
    <w:rsid w:val="00233B9C"/>
    <w:rsid w:val="00237C3D"/>
    <w:rsid w:val="00240792"/>
    <w:rsid w:val="00244427"/>
    <w:rsid w:val="00244734"/>
    <w:rsid w:val="00244BD4"/>
    <w:rsid w:val="002516DA"/>
    <w:rsid w:val="00253715"/>
    <w:rsid w:val="00255E15"/>
    <w:rsid w:val="0025778D"/>
    <w:rsid w:val="00257F40"/>
    <w:rsid w:val="00262B4D"/>
    <w:rsid w:val="00265F94"/>
    <w:rsid w:val="0027049A"/>
    <w:rsid w:val="00287A26"/>
    <w:rsid w:val="00296C6E"/>
    <w:rsid w:val="00297D22"/>
    <w:rsid w:val="002A1668"/>
    <w:rsid w:val="002A2178"/>
    <w:rsid w:val="002A6E13"/>
    <w:rsid w:val="002B0388"/>
    <w:rsid w:val="002B6479"/>
    <w:rsid w:val="002C32B8"/>
    <w:rsid w:val="002C45D2"/>
    <w:rsid w:val="002E2342"/>
    <w:rsid w:val="002E3F0D"/>
    <w:rsid w:val="002F0B28"/>
    <w:rsid w:val="002F24C3"/>
    <w:rsid w:val="002F6675"/>
    <w:rsid w:val="00301CD4"/>
    <w:rsid w:val="00306C77"/>
    <w:rsid w:val="00307433"/>
    <w:rsid w:val="003076B3"/>
    <w:rsid w:val="00314A8C"/>
    <w:rsid w:val="0032693E"/>
    <w:rsid w:val="00327454"/>
    <w:rsid w:val="00330EAB"/>
    <w:rsid w:val="003346BB"/>
    <w:rsid w:val="0033786F"/>
    <w:rsid w:val="00350672"/>
    <w:rsid w:val="00357EF3"/>
    <w:rsid w:val="003611EB"/>
    <w:rsid w:val="00361459"/>
    <w:rsid w:val="00362A09"/>
    <w:rsid w:val="00365E8A"/>
    <w:rsid w:val="0037185D"/>
    <w:rsid w:val="00375173"/>
    <w:rsid w:val="00375ECF"/>
    <w:rsid w:val="0037747C"/>
    <w:rsid w:val="003910A2"/>
    <w:rsid w:val="00397AC4"/>
    <w:rsid w:val="003A32CC"/>
    <w:rsid w:val="003A70E5"/>
    <w:rsid w:val="003A71F5"/>
    <w:rsid w:val="003A7770"/>
    <w:rsid w:val="003A7F26"/>
    <w:rsid w:val="003B0F81"/>
    <w:rsid w:val="003B1DBB"/>
    <w:rsid w:val="003B2596"/>
    <w:rsid w:val="003B25A9"/>
    <w:rsid w:val="003B2B94"/>
    <w:rsid w:val="003B3DFB"/>
    <w:rsid w:val="003C2BC8"/>
    <w:rsid w:val="003C43F0"/>
    <w:rsid w:val="003D1921"/>
    <w:rsid w:val="003D1C51"/>
    <w:rsid w:val="003D1CC3"/>
    <w:rsid w:val="003E1D8D"/>
    <w:rsid w:val="003E3A05"/>
    <w:rsid w:val="003E566A"/>
    <w:rsid w:val="003E75AB"/>
    <w:rsid w:val="003F1567"/>
    <w:rsid w:val="003F50F1"/>
    <w:rsid w:val="004029CE"/>
    <w:rsid w:val="00420C16"/>
    <w:rsid w:val="004239DA"/>
    <w:rsid w:val="004250B8"/>
    <w:rsid w:val="00427718"/>
    <w:rsid w:val="00433823"/>
    <w:rsid w:val="00434B31"/>
    <w:rsid w:val="00435A10"/>
    <w:rsid w:val="0044006D"/>
    <w:rsid w:val="00441FE3"/>
    <w:rsid w:val="00446763"/>
    <w:rsid w:val="0045231E"/>
    <w:rsid w:val="00454418"/>
    <w:rsid w:val="00462578"/>
    <w:rsid w:val="00462DB2"/>
    <w:rsid w:val="00466349"/>
    <w:rsid w:val="00467917"/>
    <w:rsid w:val="00472E0F"/>
    <w:rsid w:val="0047544A"/>
    <w:rsid w:val="00475764"/>
    <w:rsid w:val="0047790D"/>
    <w:rsid w:val="00482AA7"/>
    <w:rsid w:val="00483344"/>
    <w:rsid w:val="00484095"/>
    <w:rsid w:val="00484D23"/>
    <w:rsid w:val="00487FB5"/>
    <w:rsid w:val="0049084D"/>
    <w:rsid w:val="00494364"/>
    <w:rsid w:val="0049530B"/>
    <w:rsid w:val="00496161"/>
    <w:rsid w:val="004972F4"/>
    <w:rsid w:val="004B1E72"/>
    <w:rsid w:val="004B3960"/>
    <w:rsid w:val="004C2B3D"/>
    <w:rsid w:val="004C5867"/>
    <w:rsid w:val="004C5B7C"/>
    <w:rsid w:val="004C5DFF"/>
    <w:rsid w:val="004E5FBA"/>
    <w:rsid w:val="00501F9D"/>
    <w:rsid w:val="0051006C"/>
    <w:rsid w:val="00510391"/>
    <w:rsid w:val="005166ED"/>
    <w:rsid w:val="00517AA0"/>
    <w:rsid w:val="00520120"/>
    <w:rsid w:val="00520F3F"/>
    <w:rsid w:val="00523D48"/>
    <w:rsid w:val="005245A0"/>
    <w:rsid w:val="005320D1"/>
    <w:rsid w:val="00532B18"/>
    <w:rsid w:val="005336E4"/>
    <w:rsid w:val="005409D2"/>
    <w:rsid w:val="00553B02"/>
    <w:rsid w:val="005573CE"/>
    <w:rsid w:val="00557C3D"/>
    <w:rsid w:val="00561A8C"/>
    <w:rsid w:val="00562D86"/>
    <w:rsid w:val="0056439F"/>
    <w:rsid w:val="005742F8"/>
    <w:rsid w:val="005766BE"/>
    <w:rsid w:val="005819B4"/>
    <w:rsid w:val="00581E29"/>
    <w:rsid w:val="0058375A"/>
    <w:rsid w:val="00587700"/>
    <w:rsid w:val="005933DD"/>
    <w:rsid w:val="00593BBE"/>
    <w:rsid w:val="00595FEB"/>
    <w:rsid w:val="005A0716"/>
    <w:rsid w:val="005A0E62"/>
    <w:rsid w:val="005A342C"/>
    <w:rsid w:val="005A3B50"/>
    <w:rsid w:val="005A58CB"/>
    <w:rsid w:val="005B11E5"/>
    <w:rsid w:val="005B65E0"/>
    <w:rsid w:val="005B797F"/>
    <w:rsid w:val="005C0634"/>
    <w:rsid w:val="005D4B37"/>
    <w:rsid w:val="005D5703"/>
    <w:rsid w:val="005D77CA"/>
    <w:rsid w:val="005E3E88"/>
    <w:rsid w:val="005E7E56"/>
    <w:rsid w:val="005F23AF"/>
    <w:rsid w:val="005F4984"/>
    <w:rsid w:val="005F7F13"/>
    <w:rsid w:val="00600E3D"/>
    <w:rsid w:val="00601D83"/>
    <w:rsid w:val="00606027"/>
    <w:rsid w:val="006060D9"/>
    <w:rsid w:val="006066BD"/>
    <w:rsid w:val="00614219"/>
    <w:rsid w:val="00616232"/>
    <w:rsid w:val="00620A1A"/>
    <w:rsid w:val="0062163B"/>
    <w:rsid w:val="0062273C"/>
    <w:rsid w:val="00626DE7"/>
    <w:rsid w:val="006336D6"/>
    <w:rsid w:val="0063394F"/>
    <w:rsid w:val="006348FB"/>
    <w:rsid w:val="006379AB"/>
    <w:rsid w:val="00640C28"/>
    <w:rsid w:val="006414F4"/>
    <w:rsid w:val="00643361"/>
    <w:rsid w:val="006449C6"/>
    <w:rsid w:val="00661708"/>
    <w:rsid w:val="00662D67"/>
    <w:rsid w:val="006654BF"/>
    <w:rsid w:val="00677599"/>
    <w:rsid w:val="00677648"/>
    <w:rsid w:val="00681E7E"/>
    <w:rsid w:val="006878E4"/>
    <w:rsid w:val="006901B0"/>
    <w:rsid w:val="006914BB"/>
    <w:rsid w:val="00693A4A"/>
    <w:rsid w:val="006958CF"/>
    <w:rsid w:val="006A56AB"/>
    <w:rsid w:val="006A6383"/>
    <w:rsid w:val="006A671B"/>
    <w:rsid w:val="006B4A5F"/>
    <w:rsid w:val="006C2152"/>
    <w:rsid w:val="006C25E0"/>
    <w:rsid w:val="006C4510"/>
    <w:rsid w:val="006D3A56"/>
    <w:rsid w:val="006E1A13"/>
    <w:rsid w:val="006E233E"/>
    <w:rsid w:val="006F1F24"/>
    <w:rsid w:val="006F3151"/>
    <w:rsid w:val="006F318E"/>
    <w:rsid w:val="006F6A3C"/>
    <w:rsid w:val="006F6B50"/>
    <w:rsid w:val="00702DCA"/>
    <w:rsid w:val="00703908"/>
    <w:rsid w:val="00706B5E"/>
    <w:rsid w:val="007174CC"/>
    <w:rsid w:val="0072108E"/>
    <w:rsid w:val="007268B3"/>
    <w:rsid w:val="00731507"/>
    <w:rsid w:val="00733BA8"/>
    <w:rsid w:val="0074770F"/>
    <w:rsid w:val="007616E4"/>
    <w:rsid w:val="00764E1B"/>
    <w:rsid w:val="00767058"/>
    <w:rsid w:val="00770F27"/>
    <w:rsid w:val="00774ECD"/>
    <w:rsid w:val="0078292A"/>
    <w:rsid w:val="00782F53"/>
    <w:rsid w:val="00787F95"/>
    <w:rsid w:val="007912C6"/>
    <w:rsid w:val="00792836"/>
    <w:rsid w:val="0079737A"/>
    <w:rsid w:val="007A0A14"/>
    <w:rsid w:val="007A4B73"/>
    <w:rsid w:val="007A741D"/>
    <w:rsid w:val="007B0198"/>
    <w:rsid w:val="007B62AD"/>
    <w:rsid w:val="007C747D"/>
    <w:rsid w:val="007C7B98"/>
    <w:rsid w:val="007D342C"/>
    <w:rsid w:val="007D4A49"/>
    <w:rsid w:val="007D592A"/>
    <w:rsid w:val="007E6C3A"/>
    <w:rsid w:val="007E75A2"/>
    <w:rsid w:val="007F794E"/>
    <w:rsid w:val="008016A7"/>
    <w:rsid w:val="0080712A"/>
    <w:rsid w:val="00810E48"/>
    <w:rsid w:val="00813B2B"/>
    <w:rsid w:val="00815E29"/>
    <w:rsid w:val="00816367"/>
    <w:rsid w:val="00816780"/>
    <w:rsid w:val="008176BA"/>
    <w:rsid w:val="008228C7"/>
    <w:rsid w:val="00826E10"/>
    <w:rsid w:val="00827C6A"/>
    <w:rsid w:val="00832EDB"/>
    <w:rsid w:val="0084616D"/>
    <w:rsid w:val="00846547"/>
    <w:rsid w:val="0084711F"/>
    <w:rsid w:val="00851B06"/>
    <w:rsid w:val="00853EFF"/>
    <w:rsid w:val="0085459C"/>
    <w:rsid w:val="0085677A"/>
    <w:rsid w:val="00856D9A"/>
    <w:rsid w:val="008648B8"/>
    <w:rsid w:val="0087130A"/>
    <w:rsid w:val="00875534"/>
    <w:rsid w:val="008843BF"/>
    <w:rsid w:val="00886A6E"/>
    <w:rsid w:val="0089171D"/>
    <w:rsid w:val="0089678F"/>
    <w:rsid w:val="008A164A"/>
    <w:rsid w:val="008B6FCE"/>
    <w:rsid w:val="008C073A"/>
    <w:rsid w:val="008D55F8"/>
    <w:rsid w:val="008D6D7B"/>
    <w:rsid w:val="008E22EC"/>
    <w:rsid w:val="008E48F1"/>
    <w:rsid w:val="008E5A26"/>
    <w:rsid w:val="008E7722"/>
    <w:rsid w:val="008F7F66"/>
    <w:rsid w:val="009031C9"/>
    <w:rsid w:val="00904DC8"/>
    <w:rsid w:val="009119DA"/>
    <w:rsid w:val="00912610"/>
    <w:rsid w:val="00915F7E"/>
    <w:rsid w:val="00927EDC"/>
    <w:rsid w:val="009377E7"/>
    <w:rsid w:val="009404AF"/>
    <w:rsid w:val="0094276A"/>
    <w:rsid w:val="00950291"/>
    <w:rsid w:val="00953940"/>
    <w:rsid w:val="009540B8"/>
    <w:rsid w:val="00956B52"/>
    <w:rsid w:val="00977090"/>
    <w:rsid w:val="00980CE7"/>
    <w:rsid w:val="00982236"/>
    <w:rsid w:val="00984E07"/>
    <w:rsid w:val="00985450"/>
    <w:rsid w:val="009859DC"/>
    <w:rsid w:val="00992715"/>
    <w:rsid w:val="00992945"/>
    <w:rsid w:val="00994B61"/>
    <w:rsid w:val="0099618E"/>
    <w:rsid w:val="00997D59"/>
    <w:rsid w:val="009A1446"/>
    <w:rsid w:val="009A31AC"/>
    <w:rsid w:val="009A5845"/>
    <w:rsid w:val="009A6211"/>
    <w:rsid w:val="009A6CB2"/>
    <w:rsid w:val="009A7E9C"/>
    <w:rsid w:val="009B09F5"/>
    <w:rsid w:val="009B283A"/>
    <w:rsid w:val="009B53D0"/>
    <w:rsid w:val="009B6F41"/>
    <w:rsid w:val="009C2717"/>
    <w:rsid w:val="009C6DBC"/>
    <w:rsid w:val="009C7411"/>
    <w:rsid w:val="009D31FD"/>
    <w:rsid w:val="009D3BA8"/>
    <w:rsid w:val="009D41F5"/>
    <w:rsid w:val="009E069B"/>
    <w:rsid w:val="009F32CC"/>
    <w:rsid w:val="009F5561"/>
    <w:rsid w:val="009F5D1D"/>
    <w:rsid w:val="00A072E0"/>
    <w:rsid w:val="00A109DE"/>
    <w:rsid w:val="00A115C8"/>
    <w:rsid w:val="00A1683D"/>
    <w:rsid w:val="00A24AF6"/>
    <w:rsid w:val="00A25B01"/>
    <w:rsid w:val="00A31A11"/>
    <w:rsid w:val="00A32BD1"/>
    <w:rsid w:val="00A36114"/>
    <w:rsid w:val="00A4239A"/>
    <w:rsid w:val="00A43ACE"/>
    <w:rsid w:val="00A452D9"/>
    <w:rsid w:val="00A534EA"/>
    <w:rsid w:val="00A541E8"/>
    <w:rsid w:val="00A60F33"/>
    <w:rsid w:val="00A64292"/>
    <w:rsid w:val="00A76BFB"/>
    <w:rsid w:val="00A76FD2"/>
    <w:rsid w:val="00A85B55"/>
    <w:rsid w:val="00A93DF7"/>
    <w:rsid w:val="00A9479D"/>
    <w:rsid w:val="00A97BB6"/>
    <w:rsid w:val="00AA02E9"/>
    <w:rsid w:val="00AA1D96"/>
    <w:rsid w:val="00AA604D"/>
    <w:rsid w:val="00AA79B7"/>
    <w:rsid w:val="00AB108D"/>
    <w:rsid w:val="00AB11EF"/>
    <w:rsid w:val="00AB2A72"/>
    <w:rsid w:val="00AB2D7B"/>
    <w:rsid w:val="00AB3845"/>
    <w:rsid w:val="00AC340D"/>
    <w:rsid w:val="00AC397D"/>
    <w:rsid w:val="00AC7DC0"/>
    <w:rsid w:val="00AD191E"/>
    <w:rsid w:val="00AD58A4"/>
    <w:rsid w:val="00AE727F"/>
    <w:rsid w:val="00AF49F3"/>
    <w:rsid w:val="00B05704"/>
    <w:rsid w:val="00B1483D"/>
    <w:rsid w:val="00B36666"/>
    <w:rsid w:val="00B36BBB"/>
    <w:rsid w:val="00B4196E"/>
    <w:rsid w:val="00B435FF"/>
    <w:rsid w:val="00B47896"/>
    <w:rsid w:val="00B53927"/>
    <w:rsid w:val="00B61207"/>
    <w:rsid w:val="00B61593"/>
    <w:rsid w:val="00B64A4C"/>
    <w:rsid w:val="00B65485"/>
    <w:rsid w:val="00B7008C"/>
    <w:rsid w:val="00B76896"/>
    <w:rsid w:val="00B776AA"/>
    <w:rsid w:val="00B85441"/>
    <w:rsid w:val="00B855F6"/>
    <w:rsid w:val="00B87E94"/>
    <w:rsid w:val="00B9055D"/>
    <w:rsid w:val="00B9428B"/>
    <w:rsid w:val="00BA4D49"/>
    <w:rsid w:val="00BB3557"/>
    <w:rsid w:val="00BB526B"/>
    <w:rsid w:val="00BB57B2"/>
    <w:rsid w:val="00BC14E6"/>
    <w:rsid w:val="00BC6B1C"/>
    <w:rsid w:val="00BC7F56"/>
    <w:rsid w:val="00BE3BC8"/>
    <w:rsid w:val="00BE54E1"/>
    <w:rsid w:val="00BF040B"/>
    <w:rsid w:val="00BF3020"/>
    <w:rsid w:val="00BF36C0"/>
    <w:rsid w:val="00BF5E52"/>
    <w:rsid w:val="00BF7927"/>
    <w:rsid w:val="00C047D4"/>
    <w:rsid w:val="00C0796B"/>
    <w:rsid w:val="00C139D3"/>
    <w:rsid w:val="00C20E2B"/>
    <w:rsid w:val="00C23EF1"/>
    <w:rsid w:val="00C240EB"/>
    <w:rsid w:val="00C26631"/>
    <w:rsid w:val="00C27622"/>
    <w:rsid w:val="00C32502"/>
    <w:rsid w:val="00C354F3"/>
    <w:rsid w:val="00C35F65"/>
    <w:rsid w:val="00C37471"/>
    <w:rsid w:val="00C42EF0"/>
    <w:rsid w:val="00C44CC9"/>
    <w:rsid w:val="00C5185F"/>
    <w:rsid w:val="00C52406"/>
    <w:rsid w:val="00C64B67"/>
    <w:rsid w:val="00C667C7"/>
    <w:rsid w:val="00C710B2"/>
    <w:rsid w:val="00C81929"/>
    <w:rsid w:val="00C8599C"/>
    <w:rsid w:val="00C868AC"/>
    <w:rsid w:val="00C91B52"/>
    <w:rsid w:val="00C93C0E"/>
    <w:rsid w:val="00CA27F8"/>
    <w:rsid w:val="00CA3A9B"/>
    <w:rsid w:val="00CB0A52"/>
    <w:rsid w:val="00CB5002"/>
    <w:rsid w:val="00CB7DC5"/>
    <w:rsid w:val="00CC04D3"/>
    <w:rsid w:val="00CC2496"/>
    <w:rsid w:val="00CC2D0D"/>
    <w:rsid w:val="00CC6546"/>
    <w:rsid w:val="00CD09E1"/>
    <w:rsid w:val="00CD2637"/>
    <w:rsid w:val="00CD5B0B"/>
    <w:rsid w:val="00CD5BAC"/>
    <w:rsid w:val="00CD6CA7"/>
    <w:rsid w:val="00CE2920"/>
    <w:rsid w:val="00CE4066"/>
    <w:rsid w:val="00CE4A41"/>
    <w:rsid w:val="00CE5CC9"/>
    <w:rsid w:val="00CF2661"/>
    <w:rsid w:val="00CF3CCB"/>
    <w:rsid w:val="00D0168D"/>
    <w:rsid w:val="00D04841"/>
    <w:rsid w:val="00D0699A"/>
    <w:rsid w:val="00D06AB2"/>
    <w:rsid w:val="00D0758F"/>
    <w:rsid w:val="00D20912"/>
    <w:rsid w:val="00D22A98"/>
    <w:rsid w:val="00D250B3"/>
    <w:rsid w:val="00D26326"/>
    <w:rsid w:val="00D348BE"/>
    <w:rsid w:val="00D35E18"/>
    <w:rsid w:val="00D428F0"/>
    <w:rsid w:val="00D43074"/>
    <w:rsid w:val="00D432B6"/>
    <w:rsid w:val="00D514A7"/>
    <w:rsid w:val="00D533DE"/>
    <w:rsid w:val="00D53C68"/>
    <w:rsid w:val="00D54A81"/>
    <w:rsid w:val="00D54D52"/>
    <w:rsid w:val="00D62D4B"/>
    <w:rsid w:val="00D634A9"/>
    <w:rsid w:val="00D676BE"/>
    <w:rsid w:val="00D72AF4"/>
    <w:rsid w:val="00D84B94"/>
    <w:rsid w:val="00D937D2"/>
    <w:rsid w:val="00D94F4E"/>
    <w:rsid w:val="00D9522C"/>
    <w:rsid w:val="00DA7B50"/>
    <w:rsid w:val="00DB04A5"/>
    <w:rsid w:val="00DB094C"/>
    <w:rsid w:val="00DB168A"/>
    <w:rsid w:val="00DB4C44"/>
    <w:rsid w:val="00DB61B7"/>
    <w:rsid w:val="00DB6630"/>
    <w:rsid w:val="00DB74CB"/>
    <w:rsid w:val="00DC0581"/>
    <w:rsid w:val="00DC2CA5"/>
    <w:rsid w:val="00DD2B73"/>
    <w:rsid w:val="00DD43EB"/>
    <w:rsid w:val="00DD4FA1"/>
    <w:rsid w:val="00DD55C0"/>
    <w:rsid w:val="00DD5E33"/>
    <w:rsid w:val="00DD5E91"/>
    <w:rsid w:val="00DD73F4"/>
    <w:rsid w:val="00DD7D0F"/>
    <w:rsid w:val="00DE6F15"/>
    <w:rsid w:val="00DF0CE5"/>
    <w:rsid w:val="00E103FA"/>
    <w:rsid w:val="00E15226"/>
    <w:rsid w:val="00E21086"/>
    <w:rsid w:val="00E312F4"/>
    <w:rsid w:val="00E4386C"/>
    <w:rsid w:val="00E5566B"/>
    <w:rsid w:val="00E56BC3"/>
    <w:rsid w:val="00E57868"/>
    <w:rsid w:val="00E6121F"/>
    <w:rsid w:val="00E63453"/>
    <w:rsid w:val="00E63F88"/>
    <w:rsid w:val="00E6407A"/>
    <w:rsid w:val="00E643A2"/>
    <w:rsid w:val="00E6778B"/>
    <w:rsid w:val="00E71406"/>
    <w:rsid w:val="00E8543C"/>
    <w:rsid w:val="00E91135"/>
    <w:rsid w:val="00E91530"/>
    <w:rsid w:val="00E92AC6"/>
    <w:rsid w:val="00E92AF7"/>
    <w:rsid w:val="00E95924"/>
    <w:rsid w:val="00E966CD"/>
    <w:rsid w:val="00EA2A44"/>
    <w:rsid w:val="00EA4EFB"/>
    <w:rsid w:val="00EA5526"/>
    <w:rsid w:val="00EA5808"/>
    <w:rsid w:val="00EA58F5"/>
    <w:rsid w:val="00EA6FC3"/>
    <w:rsid w:val="00EB1AFB"/>
    <w:rsid w:val="00EB22BE"/>
    <w:rsid w:val="00EC3B31"/>
    <w:rsid w:val="00EC5C9A"/>
    <w:rsid w:val="00EE34F5"/>
    <w:rsid w:val="00EF1BDC"/>
    <w:rsid w:val="00EF27AD"/>
    <w:rsid w:val="00EF376F"/>
    <w:rsid w:val="00EF5F36"/>
    <w:rsid w:val="00EF7D26"/>
    <w:rsid w:val="00F020CA"/>
    <w:rsid w:val="00F10EDE"/>
    <w:rsid w:val="00F15078"/>
    <w:rsid w:val="00F15557"/>
    <w:rsid w:val="00F20336"/>
    <w:rsid w:val="00F21A6A"/>
    <w:rsid w:val="00F26823"/>
    <w:rsid w:val="00F26F84"/>
    <w:rsid w:val="00F308C9"/>
    <w:rsid w:val="00F36A29"/>
    <w:rsid w:val="00F4499A"/>
    <w:rsid w:val="00F44C56"/>
    <w:rsid w:val="00F451C2"/>
    <w:rsid w:val="00F6022B"/>
    <w:rsid w:val="00F63C34"/>
    <w:rsid w:val="00F66393"/>
    <w:rsid w:val="00F728D7"/>
    <w:rsid w:val="00F77EEE"/>
    <w:rsid w:val="00F87B38"/>
    <w:rsid w:val="00F92D10"/>
    <w:rsid w:val="00F97118"/>
    <w:rsid w:val="00FA3858"/>
    <w:rsid w:val="00FA7C26"/>
    <w:rsid w:val="00FB1B66"/>
    <w:rsid w:val="00FB6137"/>
    <w:rsid w:val="00FB765B"/>
    <w:rsid w:val="00FB7CD1"/>
    <w:rsid w:val="00FC1BDE"/>
    <w:rsid w:val="00FD2054"/>
    <w:rsid w:val="00FD2683"/>
    <w:rsid w:val="00FD30A1"/>
    <w:rsid w:val="00FD31EC"/>
    <w:rsid w:val="00FE5B01"/>
    <w:rsid w:val="05545486"/>
    <w:rsid w:val="07A4DF7B"/>
    <w:rsid w:val="08823058"/>
    <w:rsid w:val="0A69AAC4"/>
    <w:rsid w:val="0FF7F31C"/>
    <w:rsid w:val="1AB6DF01"/>
    <w:rsid w:val="378CFB94"/>
    <w:rsid w:val="39366661"/>
    <w:rsid w:val="50CE54C7"/>
    <w:rsid w:val="57CAC802"/>
    <w:rsid w:val="5951281A"/>
    <w:rsid w:val="5C331DA9"/>
    <w:rsid w:val="5FF6E235"/>
    <w:rsid w:val="65D0A7EA"/>
    <w:rsid w:val="66B8A9B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30E8B2"/>
  <w15:chartTrackingRefBased/>
  <w15:docId w15:val="{8652051D-7A5F-4B28-8181-7DAAB189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74ECD"/>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74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C32502"/>
    <w:pPr>
      <w:ind w:left="720"/>
      <w:contextualSpacing/>
    </w:pPr>
  </w:style>
  <w:style w:type="character" w:styleId="Tekstzastpczy">
    <w:name w:val="Placeholder Text"/>
    <w:basedOn w:val="Domylnaczcionkaakapitu"/>
    <w:uiPriority w:val="99"/>
    <w:semiHidden/>
    <w:rsid w:val="00462DB2"/>
    <w:rPr>
      <w:color w:val="808080"/>
    </w:rPr>
  </w:style>
  <w:style w:type="paragraph" w:customStyle="1" w:styleId="Default">
    <w:name w:val="Default"/>
    <w:rsid w:val="00204DE0"/>
    <w:pPr>
      <w:autoSpaceDE w:val="0"/>
      <w:autoSpaceDN w:val="0"/>
      <w:adjustRightInd w:val="0"/>
      <w:spacing w:after="0" w:line="240" w:lineRule="auto"/>
    </w:pPr>
    <w:rPr>
      <w:rFonts w:ascii="Arial" w:hAnsi="Arial" w:cs="Arial"/>
      <w:color w:val="000000"/>
      <w:sz w:val="24"/>
      <w:szCs w:val="24"/>
    </w:rPr>
  </w:style>
  <w:style w:type="character" w:customStyle="1" w:styleId="Teksttreci">
    <w:name w:val="Tekst treści_"/>
    <w:basedOn w:val="Domylnaczcionkaakapitu"/>
    <w:link w:val="Teksttreci0"/>
    <w:locked/>
    <w:rsid w:val="0056439F"/>
    <w:rPr>
      <w:rFonts w:ascii="Calibri" w:eastAsia="Calibri" w:hAnsi="Calibri" w:cs="Calibri"/>
      <w:sz w:val="18"/>
      <w:szCs w:val="18"/>
      <w:shd w:val="clear" w:color="auto" w:fill="FFFFFF"/>
    </w:rPr>
  </w:style>
  <w:style w:type="paragraph" w:customStyle="1" w:styleId="Teksttreci0">
    <w:name w:val="Tekst treści"/>
    <w:basedOn w:val="Normalny"/>
    <w:link w:val="Teksttreci"/>
    <w:rsid w:val="0056439F"/>
    <w:pPr>
      <w:shd w:val="clear" w:color="auto" w:fill="FFFFFF"/>
      <w:spacing w:before="180" w:after="180" w:line="0" w:lineRule="atLeast"/>
    </w:pPr>
    <w:rPr>
      <w:rFonts w:eastAsia="Calibri" w:cs="Calibri"/>
      <w:sz w:val="18"/>
      <w:szCs w:val="18"/>
    </w:rPr>
  </w:style>
  <w:style w:type="character" w:customStyle="1" w:styleId="Teksttreci13">
    <w:name w:val="Tekst treści (13)_"/>
    <w:basedOn w:val="Domylnaczcionkaakapitu"/>
    <w:link w:val="Teksttreci130"/>
    <w:locked/>
    <w:rsid w:val="0056439F"/>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56439F"/>
    <w:pPr>
      <w:shd w:val="clear" w:color="auto" w:fill="FFFFFF"/>
      <w:spacing w:after="0" w:line="197" w:lineRule="exact"/>
    </w:pPr>
    <w:rPr>
      <w:rFonts w:ascii="Franklin Gothic Heavy" w:eastAsia="Franklin Gothic Heavy" w:hAnsi="Franklin Gothic Heavy" w:cs="Franklin Gothic Heavy"/>
      <w:sz w:val="16"/>
      <w:szCs w:val="16"/>
    </w:rPr>
  </w:style>
  <w:style w:type="paragraph" w:styleId="Tekstdymka">
    <w:name w:val="Balloon Text"/>
    <w:basedOn w:val="Normalny"/>
    <w:link w:val="TekstdymkaZnak"/>
    <w:uiPriority w:val="99"/>
    <w:semiHidden/>
    <w:unhideWhenUsed/>
    <w:rsid w:val="005643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439F"/>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5F4984"/>
    <w:rPr>
      <w:sz w:val="16"/>
      <w:szCs w:val="16"/>
    </w:rPr>
  </w:style>
  <w:style w:type="paragraph" w:styleId="Tekstkomentarza">
    <w:name w:val="annotation text"/>
    <w:basedOn w:val="Normalny"/>
    <w:link w:val="TekstkomentarzaZnak"/>
    <w:uiPriority w:val="99"/>
    <w:semiHidden/>
    <w:unhideWhenUsed/>
    <w:rsid w:val="005F498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4984"/>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F4984"/>
    <w:rPr>
      <w:b/>
      <w:bCs/>
    </w:rPr>
  </w:style>
  <w:style w:type="character" w:customStyle="1" w:styleId="TematkomentarzaZnak">
    <w:name w:val="Temat komentarza Znak"/>
    <w:basedOn w:val="TekstkomentarzaZnak"/>
    <w:link w:val="Tematkomentarza"/>
    <w:uiPriority w:val="99"/>
    <w:semiHidden/>
    <w:rsid w:val="005F4984"/>
    <w:rPr>
      <w:rFonts w:ascii="Calibri" w:eastAsia="Times New Roman" w:hAnsi="Calibri" w:cs="Times New Roman"/>
      <w:b/>
      <w:bCs/>
      <w:sz w:val="20"/>
      <w:szCs w:val="20"/>
    </w:rPr>
  </w:style>
  <w:style w:type="paragraph" w:styleId="Nagwek">
    <w:name w:val="header"/>
    <w:basedOn w:val="Normalny"/>
    <w:link w:val="NagwekZnak"/>
    <w:uiPriority w:val="99"/>
    <w:unhideWhenUsed/>
    <w:rsid w:val="003D1C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1CC3"/>
    <w:rPr>
      <w:rFonts w:ascii="Calibri" w:eastAsia="Times New Roman" w:hAnsi="Calibri" w:cs="Times New Roman"/>
    </w:rPr>
  </w:style>
  <w:style w:type="paragraph" w:styleId="Stopka">
    <w:name w:val="footer"/>
    <w:basedOn w:val="Normalny"/>
    <w:link w:val="StopkaZnak"/>
    <w:uiPriority w:val="99"/>
    <w:unhideWhenUsed/>
    <w:rsid w:val="003D1C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1CC3"/>
    <w:rPr>
      <w:rFonts w:ascii="Calibri" w:eastAsia="Times New Roman" w:hAnsi="Calibri" w:cs="Times New Roman"/>
    </w:rPr>
  </w:style>
  <w:style w:type="paragraph" w:styleId="Tekstpodstawowy">
    <w:name w:val="Body Text"/>
    <w:basedOn w:val="Normalny"/>
    <w:link w:val="TekstpodstawowyZnak"/>
    <w:uiPriority w:val="99"/>
    <w:semiHidden/>
    <w:rsid w:val="00BE3BC8"/>
    <w:pPr>
      <w:spacing w:after="0" w:line="240" w:lineRule="auto"/>
      <w:jc w:val="right"/>
    </w:pPr>
    <w:rPr>
      <w:rFonts w:ascii="Times New Roman" w:hAnsi="Times New Roman"/>
      <w:b/>
      <w:i/>
      <w:sz w:val="24"/>
      <w:szCs w:val="18"/>
      <w:lang w:eastAsia="pl-PL"/>
    </w:rPr>
  </w:style>
  <w:style w:type="character" w:customStyle="1" w:styleId="TekstpodstawowyZnak">
    <w:name w:val="Tekst podstawowy Znak"/>
    <w:basedOn w:val="Domylnaczcionkaakapitu"/>
    <w:link w:val="Tekstpodstawowy"/>
    <w:uiPriority w:val="99"/>
    <w:semiHidden/>
    <w:rsid w:val="00BE3BC8"/>
    <w:rPr>
      <w:rFonts w:ascii="Times New Roman" w:eastAsia="Times New Roman" w:hAnsi="Times New Roman" w:cs="Times New Roman"/>
      <w:b/>
      <w:i/>
      <w:sz w:val="24"/>
      <w:szCs w:val="18"/>
      <w:lang w:eastAsia="pl-PL"/>
    </w:rPr>
  </w:style>
  <w:style w:type="paragraph" w:styleId="Tekstprzypisudolnego">
    <w:name w:val="footnote text"/>
    <w:basedOn w:val="Normalny"/>
    <w:link w:val="TekstprzypisudolnegoZnak"/>
    <w:uiPriority w:val="99"/>
    <w:unhideWhenUsed/>
    <w:rsid w:val="00BE3B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E3BC8"/>
    <w:rPr>
      <w:rFonts w:ascii="Calibri" w:eastAsia="Times New Roman" w:hAnsi="Calibri" w:cs="Times New Roman"/>
      <w:sz w:val="20"/>
      <w:szCs w:val="20"/>
    </w:rPr>
  </w:style>
  <w:style w:type="character" w:styleId="Odwoanieprzypisudolnego">
    <w:name w:val="footnote reference"/>
    <w:basedOn w:val="Domylnaczcionkaakapitu"/>
    <w:uiPriority w:val="99"/>
    <w:unhideWhenUsed/>
    <w:rsid w:val="00BE3BC8"/>
    <w:rPr>
      <w:vertAlign w:val="superscript"/>
    </w:rPr>
  </w:style>
  <w:style w:type="paragraph" w:styleId="Poprawka">
    <w:name w:val="Revision"/>
    <w:hidden/>
    <w:uiPriority w:val="99"/>
    <w:semiHidden/>
    <w:rsid w:val="00DB04A5"/>
    <w:pPr>
      <w:spacing w:after="0" w:line="240" w:lineRule="auto"/>
    </w:pPr>
    <w:rPr>
      <w:rFonts w:ascii="Calibri" w:eastAsia="Times New Roman" w:hAnsi="Calibri" w:cs="Times New Roman"/>
    </w:rPr>
  </w:style>
  <w:style w:type="character" w:customStyle="1" w:styleId="AkapitzlistZnak">
    <w:name w:val="Akapit z listą Znak"/>
    <w:link w:val="Akapitzlist"/>
    <w:uiPriority w:val="34"/>
    <w:locked/>
    <w:rsid w:val="00DB74CB"/>
    <w:rPr>
      <w:rFonts w:ascii="Calibri" w:eastAsia="Times New Roman" w:hAnsi="Calibri" w:cs="Times New Roman"/>
    </w:rPr>
  </w:style>
  <w:style w:type="character" w:styleId="Hipercze">
    <w:name w:val="Hyperlink"/>
    <w:basedOn w:val="Domylnaczcionkaakapitu"/>
    <w:uiPriority w:val="99"/>
    <w:unhideWhenUsed/>
    <w:rsid w:val="00DB74CB"/>
    <w:rPr>
      <w:color w:val="0563C1" w:themeColor="hyperlink"/>
      <w:u w:val="single"/>
    </w:rPr>
  </w:style>
  <w:style w:type="paragraph" w:styleId="Tekstprzypisukocowego">
    <w:name w:val="endnote text"/>
    <w:basedOn w:val="Normalny"/>
    <w:link w:val="TekstprzypisukocowegoZnak"/>
    <w:uiPriority w:val="99"/>
    <w:semiHidden/>
    <w:unhideWhenUsed/>
    <w:rsid w:val="00E2108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21086"/>
    <w:rPr>
      <w:rFonts w:ascii="Calibri" w:eastAsia="Times New Roman" w:hAnsi="Calibri" w:cs="Times New Roman"/>
      <w:sz w:val="20"/>
      <w:szCs w:val="20"/>
    </w:rPr>
  </w:style>
  <w:style w:type="character" w:styleId="Odwoanieprzypisukocowego">
    <w:name w:val="endnote reference"/>
    <w:basedOn w:val="Domylnaczcionkaakapitu"/>
    <w:uiPriority w:val="99"/>
    <w:semiHidden/>
    <w:unhideWhenUsed/>
    <w:rsid w:val="00E210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53457">
      <w:bodyDiv w:val="1"/>
      <w:marLeft w:val="0"/>
      <w:marRight w:val="0"/>
      <w:marTop w:val="0"/>
      <w:marBottom w:val="0"/>
      <w:divBdr>
        <w:top w:val="none" w:sz="0" w:space="0" w:color="auto"/>
        <w:left w:val="none" w:sz="0" w:space="0" w:color="auto"/>
        <w:bottom w:val="none" w:sz="0" w:space="0" w:color="auto"/>
        <w:right w:val="none" w:sz="0" w:space="0" w:color="auto"/>
      </w:divBdr>
    </w:div>
    <w:div w:id="247005734">
      <w:bodyDiv w:val="1"/>
      <w:marLeft w:val="0"/>
      <w:marRight w:val="0"/>
      <w:marTop w:val="0"/>
      <w:marBottom w:val="0"/>
      <w:divBdr>
        <w:top w:val="none" w:sz="0" w:space="0" w:color="auto"/>
        <w:left w:val="none" w:sz="0" w:space="0" w:color="auto"/>
        <w:bottom w:val="none" w:sz="0" w:space="0" w:color="auto"/>
        <w:right w:val="none" w:sz="0" w:space="0" w:color="auto"/>
      </w:divBdr>
    </w:div>
    <w:div w:id="8308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PL/TXT/?uri=OJ:C:2016:262:TOC"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202FBBD76A4ADC98D5F71275CCC636"/>
        <w:category>
          <w:name w:val="Ogólne"/>
          <w:gallery w:val="placeholder"/>
        </w:category>
        <w:types>
          <w:type w:val="bbPlcHdr"/>
        </w:types>
        <w:behaviors>
          <w:behavior w:val="content"/>
        </w:behaviors>
        <w:guid w:val="{3DCA1EEC-16A7-4A3C-8072-DD81AFB17B32}"/>
      </w:docPartPr>
      <w:docPartBody>
        <w:p w:rsidR="005B7CA9" w:rsidRDefault="00B9055D" w:rsidP="00B9055D">
          <w:pPr>
            <w:pStyle w:val="3C202FBBD76A4ADC98D5F71275CCC6366"/>
          </w:pPr>
          <w:r w:rsidRPr="00E6778B">
            <w:rPr>
              <w:rFonts w:ascii="Arial" w:hAnsi="Arial" w:cs="Arial"/>
              <w:sz w:val="20"/>
              <w:szCs w:val="20"/>
            </w:rPr>
            <w:t>Proszę wybrać odpowiedź</w:t>
          </w:r>
        </w:p>
      </w:docPartBody>
    </w:docPart>
    <w:docPart>
      <w:docPartPr>
        <w:name w:val="486627D6E9CE4FE4B97FBEA0D6EE7DEE"/>
        <w:category>
          <w:name w:val="Ogólne"/>
          <w:gallery w:val="placeholder"/>
        </w:category>
        <w:types>
          <w:type w:val="bbPlcHdr"/>
        </w:types>
        <w:behaviors>
          <w:behavior w:val="content"/>
        </w:behaviors>
        <w:guid w:val="{029E35D2-5404-4D55-B501-CDB1F899039D}"/>
      </w:docPartPr>
      <w:docPartBody>
        <w:p w:rsidR="005B7CA9" w:rsidRDefault="00B9055D" w:rsidP="00B9055D">
          <w:pPr>
            <w:pStyle w:val="486627D6E9CE4FE4B97FBEA0D6EE7DEE5"/>
          </w:pPr>
          <w:r w:rsidRPr="00E6778B">
            <w:rPr>
              <w:rFonts w:ascii="Arial" w:hAnsi="Arial" w:cs="Arial"/>
              <w:sz w:val="20"/>
              <w:szCs w:val="20"/>
            </w:rPr>
            <w:t>Proszę wybrać odpowiedź</w:t>
          </w:r>
        </w:p>
      </w:docPartBody>
    </w:docPart>
    <w:docPart>
      <w:docPartPr>
        <w:name w:val="15C7152CBC2B464DB7C86105A1ED83BC"/>
        <w:category>
          <w:name w:val="Ogólne"/>
          <w:gallery w:val="placeholder"/>
        </w:category>
        <w:types>
          <w:type w:val="bbPlcHdr"/>
        </w:types>
        <w:behaviors>
          <w:behavior w:val="content"/>
        </w:behaviors>
        <w:guid w:val="{917E9254-A61A-45B7-B5F7-3D862AD1B9A0}"/>
      </w:docPartPr>
      <w:docPartBody>
        <w:p w:rsidR="005B7CA9" w:rsidRDefault="00B9055D" w:rsidP="00B9055D">
          <w:pPr>
            <w:pStyle w:val="15C7152CBC2B464DB7C86105A1ED83BC5"/>
          </w:pPr>
          <w:r w:rsidRPr="00E6778B">
            <w:rPr>
              <w:rFonts w:ascii="Arial" w:hAnsi="Arial" w:cs="Arial"/>
              <w:sz w:val="20"/>
              <w:szCs w:val="20"/>
            </w:rPr>
            <w:t>Proszę wybrać odpowiedź</w:t>
          </w:r>
        </w:p>
      </w:docPartBody>
    </w:docPart>
    <w:docPart>
      <w:docPartPr>
        <w:name w:val="BD13DC19D6DB4D87BC692427CB890CDB"/>
        <w:category>
          <w:name w:val="Ogólne"/>
          <w:gallery w:val="placeholder"/>
        </w:category>
        <w:types>
          <w:type w:val="bbPlcHdr"/>
        </w:types>
        <w:behaviors>
          <w:behavior w:val="content"/>
        </w:behaviors>
        <w:guid w:val="{8EB6E880-931E-4485-8C7D-BE4F70358FD0}"/>
      </w:docPartPr>
      <w:docPartBody>
        <w:p w:rsidR="008265B3" w:rsidRDefault="00B9055D" w:rsidP="00B9055D">
          <w:pPr>
            <w:pStyle w:val="BD13DC19D6DB4D87BC692427CB890CDB1"/>
          </w:pPr>
          <w:r>
            <w:rPr>
              <w:rFonts w:ascii="Arial" w:hAnsi="Arial" w:cs="Arial"/>
              <w:sz w:val="20"/>
              <w:szCs w:val="20"/>
            </w:rPr>
            <w:t>Proszę wybrać odpowiedź</w:t>
          </w:r>
        </w:p>
      </w:docPartBody>
    </w:docPart>
    <w:docPart>
      <w:docPartPr>
        <w:name w:val="AD2661490D2D43B8B468D4093EF34A6E"/>
        <w:category>
          <w:name w:val="Ogólne"/>
          <w:gallery w:val="placeholder"/>
        </w:category>
        <w:types>
          <w:type w:val="bbPlcHdr"/>
        </w:types>
        <w:behaviors>
          <w:behavior w:val="content"/>
        </w:behaviors>
        <w:guid w:val="{F872684A-83EC-4404-A2B5-3EFF8979DDFA}"/>
      </w:docPartPr>
      <w:docPartBody>
        <w:p w:rsidR="008265B3" w:rsidRDefault="00AD191E">
          <w:pPr>
            <w:pStyle w:val="AD2661490D2D43B8B468D4093EF34A6E"/>
          </w:pPr>
          <w:r>
            <w:rPr>
              <w:rFonts w:ascii="Arial" w:hAnsi="Arial" w:cs="Arial"/>
              <w:sz w:val="20"/>
              <w:szCs w:val="20"/>
            </w:rPr>
            <w:t>Proszę wybrać odpowiedź</w:t>
          </w:r>
        </w:p>
      </w:docPartBody>
    </w:docPart>
    <w:docPart>
      <w:docPartPr>
        <w:name w:val="5A1DF4AE0A174B99A9F8BDE3EA050572"/>
        <w:category>
          <w:name w:val="Ogólne"/>
          <w:gallery w:val="placeholder"/>
        </w:category>
        <w:types>
          <w:type w:val="bbPlcHdr"/>
        </w:types>
        <w:behaviors>
          <w:behavior w:val="content"/>
        </w:behaviors>
        <w:guid w:val="{E74F0A96-DDA7-4300-80E0-D9975E256901}"/>
      </w:docPartPr>
      <w:docPartBody>
        <w:p w:rsidR="000E1D31" w:rsidRDefault="00B9055D" w:rsidP="00B9055D">
          <w:pPr>
            <w:pStyle w:val="5A1DF4AE0A174B99A9F8BDE3EA0505721"/>
          </w:pPr>
          <w:r w:rsidRPr="00E6778B">
            <w:rPr>
              <w:rFonts w:ascii="Arial" w:hAnsi="Arial" w:cs="Arial"/>
              <w:sz w:val="20"/>
              <w:szCs w:val="20"/>
            </w:rPr>
            <w:t>Proszę wybrać odpowiedź</w:t>
          </w:r>
        </w:p>
      </w:docPartBody>
    </w:docPart>
    <w:docPart>
      <w:docPartPr>
        <w:name w:val="78E499537B664CF2AE0BEF1A90A08AD7"/>
        <w:category>
          <w:name w:val="Ogólne"/>
          <w:gallery w:val="placeholder"/>
        </w:category>
        <w:types>
          <w:type w:val="bbPlcHdr"/>
        </w:types>
        <w:behaviors>
          <w:behavior w:val="content"/>
        </w:behaviors>
        <w:guid w:val="{05B584E9-5AC0-42C6-8CC9-122D0F464F02}"/>
      </w:docPartPr>
      <w:docPartBody>
        <w:p w:rsidR="000E1D31" w:rsidRDefault="00B9055D" w:rsidP="00B9055D">
          <w:pPr>
            <w:pStyle w:val="78E499537B664CF2AE0BEF1A90A08AD71"/>
          </w:pPr>
          <w:r w:rsidRPr="00E6778B">
            <w:rPr>
              <w:rFonts w:ascii="Arial" w:hAnsi="Arial" w:cs="Arial"/>
              <w:sz w:val="20"/>
              <w:szCs w:val="20"/>
            </w:rPr>
            <w:t>Proszę wybrać odpowiedź</w:t>
          </w:r>
        </w:p>
      </w:docPartBody>
    </w:docPart>
    <w:docPart>
      <w:docPartPr>
        <w:name w:val="92A26656B34A463EBF0B896FEDD3C033"/>
        <w:category>
          <w:name w:val="Ogólne"/>
          <w:gallery w:val="placeholder"/>
        </w:category>
        <w:types>
          <w:type w:val="bbPlcHdr"/>
        </w:types>
        <w:behaviors>
          <w:behavior w:val="content"/>
        </w:behaviors>
        <w:guid w:val="{C6933B5E-2705-4BD3-90F9-D4E4E5215F8E}"/>
      </w:docPartPr>
      <w:docPartBody>
        <w:p w:rsidR="009B6909" w:rsidRDefault="00296C6E" w:rsidP="00296C6E">
          <w:pPr>
            <w:pStyle w:val="92A26656B34A463EBF0B896FEDD3C033"/>
          </w:pPr>
          <w:r w:rsidRPr="00E6778B">
            <w:rPr>
              <w:rFonts w:ascii="Arial" w:hAnsi="Arial" w:cs="Arial"/>
              <w:sz w:val="20"/>
              <w:szCs w:val="20"/>
            </w:rPr>
            <w:t>Proszę wybrać odpowiedź</w:t>
          </w:r>
        </w:p>
      </w:docPartBody>
    </w:docPart>
    <w:docPart>
      <w:docPartPr>
        <w:name w:val="AA4A6F39D05E4E6A9BE592ADA25E5E04"/>
        <w:category>
          <w:name w:val="Ogólne"/>
          <w:gallery w:val="placeholder"/>
        </w:category>
        <w:types>
          <w:type w:val="bbPlcHdr"/>
        </w:types>
        <w:behaviors>
          <w:behavior w:val="content"/>
        </w:behaviors>
        <w:guid w:val="{60BF2A8D-7879-44DD-82D4-E87FA22B6AE4}"/>
      </w:docPartPr>
      <w:docPartBody>
        <w:p w:rsidR="009B6909" w:rsidRDefault="00296C6E" w:rsidP="00296C6E">
          <w:pPr>
            <w:pStyle w:val="AA4A6F39D05E4E6A9BE592ADA25E5E04"/>
          </w:pPr>
          <w:r>
            <w:rPr>
              <w:rFonts w:ascii="Arial" w:hAnsi="Arial" w:cs="Arial"/>
              <w:sz w:val="20"/>
              <w:szCs w:val="20"/>
            </w:rPr>
            <w:t>Proszę wybrać odpowiedź</w:t>
          </w:r>
        </w:p>
      </w:docPartBody>
    </w:docPart>
    <w:docPart>
      <w:docPartPr>
        <w:name w:val="81B7FCCD78324D228B56DAFDD5287B00"/>
        <w:category>
          <w:name w:val="Ogólne"/>
          <w:gallery w:val="placeholder"/>
        </w:category>
        <w:types>
          <w:type w:val="bbPlcHdr"/>
        </w:types>
        <w:behaviors>
          <w:behavior w:val="content"/>
        </w:behaviors>
        <w:guid w:val="{3866BD12-FAED-40F4-B917-FB0CC682A128}"/>
      </w:docPartPr>
      <w:docPartBody>
        <w:p w:rsidR="009B6909" w:rsidRDefault="00296C6E" w:rsidP="00296C6E">
          <w:pPr>
            <w:pStyle w:val="81B7FCCD78324D228B56DAFDD5287B00"/>
          </w:pPr>
          <w:r w:rsidRPr="00E6778B">
            <w:rPr>
              <w:rFonts w:ascii="Arial" w:hAnsi="Arial" w:cs="Arial"/>
              <w:sz w:val="20"/>
              <w:szCs w:val="20"/>
            </w:rPr>
            <w:t>Proszę wybrać odpowiedź</w:t>
          </w:r>
        </w:p>
      </w:docPartBody>
    </w:docPart>
    <w:docPart>
      <w:docPartPr>
        <w:name w:val="B790D9366DBF4504BFEE2A450CC8081D"/>
        <w:category>
          <w:name w:val="Ogólne"/>
          <w:gallery w:val="placeholder"/>
        </w:category>
        <w:types>
          <w:type w:val="bbPlcHdr"/>
        </w:types>
        <w:behaviors>
          <w:behavior w:val="content"/>
        </w:behaviors>
        <w:guid w:val="{3E172AC0-4D9A-4CC9-B3E4-7B15A3AC75E4}"/>
      </w:docPartPr>
      <w:docPartBody>
        <w:p w:rsidR="009B6909" w:rsidRDefault="00296C6E" w:rsidP="00296C6E">
          <w:pPr>
            <w:pStyle w:val="B790D9366DBF4504BFEE2A450CC8081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C34"/>
    <w:rsid w:val="000258F1"/>
    <w:rsid w:val="000E1D31"/>
    <w:rsid w:val="001800CA"/>
    <w:rsid w:val="00296C6E"/>
    <w:rsid w:val="003C1C34"/>
    <w:rsid w:val="00517C39"/>
    <w:rsid w:val="00536FA8"/>
    <w:rsid w:val="005B7CA9"/>
    <w:rsid w:val="007E462A"/>
    <w:rsid w:val="008265B3"/>
    <w:rsid w:val="00830C6F"/>
    <w:rsid w:val="00897494"/>
    <w:rsid w:val="009B6909"/>
    <w:rsid w:val="00A45890"/>
    <w:rsid w:val="00AD191E"/>
    <w:rsid w:val="00AE2B01"/>
    <w:rsid w:val="00B9055D"/>
    <w:rsid w:val="00C230D5"/>
    <w:rsid w:val="00C44F42"/>
    <w:rsid w:val="00C7000A"/>
    <w:rsid w:val="00CA2B12"/>
    <w:rsid w:val="00D2599C"/>
    <w:rsid w:val="00F8259D"/>
    <w:rsid w:val="00F92B9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9055D"/>
    <w:rPr>
      <w:color w:val="808080"/>
    </w:rPr>
  </w:style>
  <w:style w:type="paragraph" w:customStyle="1" w:styleId="8908B4A7385B4E4DB8CA6B1B3993A521">
    <w:name w:val="8908B4A7385B4E4DB8CA6B1B3993A521"/>
    <w:rsid w:val="003C1C34"/>
    <w:pPr>
      <w:spacing w:after="200" w:line="276" w:lineRule="auto"/>
    </w:pPr>
    <w:rPr>
      <w:rFonts w:ascii="Calibri" w:eastAsia="Times New Roman" w:hAnsi="Calibri" w:cs="Times New Roman"/>
      <w:lang w:eastAsia="en-US"/>
    </w:rPr>
  </w:style>
  <w:style w:type="paragraph" w:customStyle="1" w:styleId="5199895568374793B16C06FD286FBFCA">
    <w:name w:val="5199895568374793B16C06FD286FBFCA"/>
    <w:rsid w:val="003C1C34"/>
    <w:pPr>
      <w:spacing w:after="200" w:line="276" w:lineRule="auto"/>
    </w:pPr>
    <w:rPr>
      <w:rFonts w:ascii="Calibri" w:eastAsia="Times New Roman" w:hAnsi="Calibri" w:cs="Times New Roman"/>
      <w:lang w:eastAsia="en-US"/>
    </w:rPr>
  </w:style>
  <w:style w:type="paragraph" w:customStyle="1" w:styleId="2DBC250E9F0E4060A95D185315F9B51E">
    <w:name w:val="2DBC250E9F0E4060A95D185315F9B51E"/>
    <w:rsid w:val="003C1C34"/>
    <w:pPr>
      <w:spacing w:after="200" w:line="276" w:lineRule="auto"/>
    </w:pPr>
    <w:rPr>
      <w:rFonts w:ascii="Calibri" w:eastAsia="Times New Roman" w:hAnsi="Calibri" w:cs="Times New Roman"/>
      <w:lang w:eastAsia="en-US"/>
    </w:rPr>
  </w:style>
  <w:style w:type="paragraph" w:customStyle="1" w:styleId="8908B4A7385B4E4DB8CA6B1B3993A5211">
    <w:name w:val="8908B4A7385B4E4DB8CA6B1B3993A5211"/>
    <w:rsid w:val="003C1C34"/>
    <w:pPr>
      <w:spacing w:after="200" w:line="276" w:lineRule="auto"/>
    </w:pPr>
    <w:rPr>
      <w:rFonts w:ascii="Calibri" w:eastAsia="Times New Roman" w:hAnsi="Calibri" w:cs="Times New Roman"/>
      <w:lang w:eastAsia="en-US"/>
    </w:rPr>
  </w:style>
  <w:style w:type="paragraph" w:customStyle="1" w:styleId="5199895568374793B16C06FD286FBFCA1">
    <w:name w:val="5199895568374793B16C06FD286FBFCA1"/>
    <w:rsid w:val="003C1C34"/>
    <w:pPr>
      <w:spacing w:after="200" w:line="276" w:lineRule="auto"/>
    </w:pPr>
    <w:rPr>
      <w:rFonts w:ascii="Calibri" w:eastAsia="Times New Roman" w:hAnsi="Calibri" w:cs="Times New Roman"/>
      <w:lang w:eastAsia="en-US"/>
    </w:rPr>
  </w:style>
  <w:style w:type="paragraph" w:customStyle="1" w:styleId="2DBC250E9F0E4060A95D185315F9B51E1">
    <w:name w:val="2DBC250E9F0E4060A95D185315F9B51E1"/>
    <w:rsid w:val="003C1C34"/>
    <w:pPr>
      <w:spacing w:after="200" w:line="276" w:lineRule="auto"/>
    </w:pPr>
    <w:rPr>
      <w:rFonts w:ascii="Calibri" w:eastAsia="Times New Roman" w:hAnsi="Calibri" w:cs="Times New Roman"/>
      <w:lang w:eastAsia="en-US"/>
    </w:rPr>
  </w:style>
  <w:style w:type="paragraph" w:customStyle="1" w:styleId="6EF179EF91794E4684B998F73DCEC843">
    <w:name w:val="6EF179EF91794E4684B998F73DCEC843"/>
    <w:rsid w:val="003C1C34"/>
    <w:pPr>
      <w:spacing w:after="200" w:line="276" w:lineRule="auto"/>
    </w:pPr>
    <w:rPr>
      <w:rFonts w:ascii="Calibri" w:eastAsia="Times New Roman" w:hAnsi="Calibri" w:cs="Times New Roman"/>
      <w:lang w:eastAsia="en-US"/>
    </w:rPr>
  </w:style>
  <w:style w:type="paragraph" w:customStyle="1" w:styleId="6EF179EF91794E4684B998F73DCEC8431">
    <w:name w:val="6EF179EF91794E4684B998F73DCEC8431"/>
    <w:rsid w:val="003C1C34"/>
    <w:pPr>
      <w:spacing w:after="200" w:line="276" w:lineRule="auto"/>
    </w:pPr>
    <w:rPr>
      <w:rFonts w:ascii="Calibri" w:eastAsia="Times New Roman" w:hAnsi="Calibri" w:cs="Times New Roman"/>
      <w:lang w:eastAsia="en-US"/>
    </w:rPr>
  </w:style>
  <w:style w:type="paragraph" w:customStyle="1" w:styleId="D0E4AF8FE34D4DE88A74FA884121F30E">
    <w:name w:val="D0E4AF8FE34D4DE88A74FA884121F30E"/>
    <w:rsid w:val="003C1C34"/>
  </w:style>
  <w:style w:type="paragraph" w:customStyle="1" w:styleId="F5AEFF0729A3449D9F2E42B3DA529BF6">
    <w:name w:val="F5AEFF0729A3449D9F2E42B3DA529BF6"/>
    <w:rsid w:val="003C1C34"/>
  </w:style>
  <w:style w:type="paragraph" w:customStyle="1" w:styleId="597F6082648A4C1DB9C13C44E71618EA">
    <w:name w:val="597F6082648A4C1DB9C13C44E71618EA"/>
    <w:rsid w:val="003C1C34"/>
  </w:style>
  <w:style w:type="paragraph" w:customStyle="1" w:styleId="3F400E44CF91493192B4723383A21C5B">
    <w:name w:val="3F400E44CF91493192B4723383A21C5B"/>
    <w:rsid w:val="003C1C34"/>
  </w:style>
  <w:style w:type="paragraph" w:customStyle="1" w:styleId="597F6082648A4C1DB9C13C44E71618EA1">
    <w:name w:val="597F6082648A4C1DB9C13C44E71618EA1"/>
    <w:rsid w:val="001800CA"/>
    <w:pPr>
      <w:spacing w:after="200" w:line="276" w:lineRule="auto"/>
    </w:pPr>
    <w:rPr>
      <w:rFonts w:ascii="Calibri" w:eastAsia="Times New Roman" w:hAnsi="Calibri" w:cs="Times New Roman"/>
      <w:lang w:eastAsia="en-US"/>
    </w:rPr>
  </w:style>
  <w:style w:type="paragraph" w:customStyle="1" w:styleId="3F400E44CF91493192B4723383A21C5B1">
    <w:name w:val="3F400E44CF91493192B4723383A21C5B1"/>
    <w:rsid w:val="001800CA"/>
    <w:pPr>
      <w:spacing w:after="200" w:line="276" w:lineRule="auto"/>
    </w:pPr>
    <w:rPr>
      <w:rFonts w:ascii="Calibri" w:eastAsia="Times New Roman" w:hAnsi="Calibri" w:cs="Times New Roman"/>
      <w:lang w:eastAsia="en-US"/>
    </w:rPr>
  </w:style>
  <w:style w:type="paragraph" w:customStyle="1" w:styleId="538BACCD0FAA49669A6415236CDDE1AB">
    <w:name w:val="538BACCD0FAA49669A6415236CDDE1AB"/>
    <w:rsid w:val="001800CA"/>
    <w:pPr>
      <w:spacing w:after="200" w:line="276" w:lineRule="auto"/>
    </w:pPr>
    <w:rPr>
      <w:rFonts w:ascii="Calibri" w:eastAsia="Times New Roman" w:hAnsi="Calibri" w:cs="Times New Roman"/>
      <w:lang w:eastAsia="en-US"/>
    </w:rPr>
  </w:style>
  <w:style w:type="paragraph" w:customStyle="1" w:styleId="72255BB6CBB247BABDD90971E4062633">
    <w:name w:val="72255BB6CBB247BABDD90971E4062633"/>
    <w:rsid w:val="001800CA"/>
  </w:style>
  <w:style w:type="paragraph" w:customStyle="1" w:styleId="C4296F09AB0A47CDA7B4716C9B87B0F1">
    <w:name w:val="C4296F09AB0A47CDA7B4716C9B87B0F1"/>
    <w:rsid w:val="001800CA"/>
  </w:style>
  <w:style w:type="paragraph" w:customStyle="1" w:styleId="63254B8A9236450FAD6D40B9B470E623">
    <w:name w:val="63254B8A9236450FAD6D40B9B470E623"/>
    <w:rsid w:val="001800CA"/>
  </w:style>
  <w:style w:type="paragraph" w:customStyle="1" w:styleId="433505867E4B4869ABDAF53C227A8C28">
    <w:name w:val="433505867E4B4869ABDAF53C227A8C28"/>
    <w:rsid w:val="001800CA"/>
  </w:style>
  <w:style w:type="paragraph" w:customStyle="1" w:styleId="38AEBA35B28C43D5B0DA568630CD8175">
    <w:name w:val="38AEBA35B28C43D5B0DA568630CD8175"/>
    <w:rsid w:val="001800CA"/>
  </w:style>
  <w:style w:type="paragraph" w:customStyle="1" w:styleId="FD6CD1B090BA4C84833A2C2CB62F0BC8">
    <w:name w:val="FD6CD1B090BA4C84833A2C2CB62F0BC8"/>
    <w:rsid w:val="001800CA"/>
  </w:style>
  <w:style w:type="paragraph" w:customStyle="1" w:styleId="68D0CE31CBEA487E94A7CD23A153A6AB">
    <w:name w:val="68D0CE31CBEA487E94A7CD23A153A6AB"/>
    <w:rsid w:val="001800CA"/>
  </w:style>
  <w:style w:type="paragraph" w:customStyle="1" w:styleId="5851FC28EF364A4782D6C8247C879E20">
    <w:name w:val="5851FC28EF364A4782D6C8247C879E20"/>
    <w:rsid w:val="001800CA"/>
  </w:style>
  <w:style w:type="paragraph" w:customStyle="1" w:styleId="52C02D28A8E346E8BE51664FC9259B23">
    <w:name w:val="52C02D28A8E346E8BE51664FC9259B23"/>
    <w:rsid w:val="001800CA"/>
  </w:style>
  <w:style w:type="paragraph" w:customStyle="1" w:styleId="BD026D2E2DFE46F09D91C473F3A88712">
    <w:name w:val="BD026D2E2DFE46F09D91C473F3A88712"/>
    <w:rsid w:val="001800CA"/>
  </w:style>
  <w:style w:type="paragraph" w:customStyle="1" w:styleId="F066C941E079486D81D1A1A38FA9A77F">
    <w:name w:val="F066C941E079486D81D1A1A38FA9A77F"/>
    <w:rsid w:val="001800CA"/>
  </w:style>
  <w:style w:type="paragraph" w:customStyle="1" w:styleId="E51851B74F424E7AB29D0F4E1D4BE387">
    <w:name w:val="E51851B74F424E7AB29D0F4E1D4BE387"/>
    <w:rsid w:val="001800CA"/>
  </w:style>
  <w:style w:type="paragraph" w:customStyle="1" w:styleId="E8A3ECC4A7114875AD102717221206DF">
    <w:name w:val="E8A3ECC4A7114875AD102717221206DF"/>
    <w:rsid w:val="001800CA"/>
  </w:style>
  <w:style w:type="paragraph" w:customStyle="1" w:styleId="41200B05EE68457FA08A5EC8F358106C">
    <w:name w:val="41200B05EE68457FA08A5EC8F358106C"/>
    <w:rsid w:val="001800CA"/>
  </w:style>
  <w:style w:type="paragraph" w:customStyle="1" w:styleId="9EAE224BB5904D78BD2AC7EC65EB89F8">
    <w:name w:val="9EAE224BB5904D78BD2AC7EC65EB89F8"/>
    <w:rsid w:val="001800CA"/>
  </w:style>
  <w:style w:type="paragraph" w:customStyle="1" w:styleId="8DB83087634F493B9705843D86C667BA">
    <w:name w:val="8DB83087634F493B9705843D86C667BA"/>
    <w:rsid w:val="001800CA"/>
  </w:style>
  <w:style w:type="paragraph" w:customStyle="1" w:styleId="6DACB504CFF84601B05E522A172A2225">
    <w:name w:val="6DACB504CFF84601B05E522A172A2225"/>
    <w:rsid w:val="001800CA"/>
  </w:style>
  <w:style w:type="paragraph" w:customStyle="1" w:styleId="E4EBB81CBAAF42D69B80CC9C3EBB829A">
    <w:name w:val="E4EBB81CBAAF42D69B80CC9C3EBB829A"/>
    <w:rsid w:val="001800CA"/>
  </w:style>
  <w:style w:type="paragraph" w:customStyle="1" w:styleId="9BF2F6694F9245BEA19375ACDF2F50A6">
    <w:name w:val="9BF2F6694F9245BEA19375ACDF2F50A6"/>
    <w:rsid w:val="001800CA"/>
  </w:style>
  <w:style w:type="paragraph" w:customStyle="1" w:styleId="7758590CE01E4AFE9BD8CC9F4BF10214">
    <w:name w:val="7758590CE01E4AFE9BD8CC9F4BF10214"/>
    <w:rsid w:val="001800CA"/>
  </w:style>
  <w:style w:type="paragraph" w:customStyle="1" w:styleId="29621EF68EB04CBDA20787559DCD0E76">
    <w:name w:val="29621EF68EB04CBDA20787559DCD0E76"/>
    <w:rsid w:val="001800CA"/>
  </w:style>
  <w:style w:type="paragraph" w:customStyle="1" w:styleId="BCCCB5009AD243E393E220467BF24236">
    <w:name w:val="BCCCB5009AD243E393E220467BF24236"/>
    <w:rsid w:val="001800CA"/>
  </w:style>
  <w:style w:type="paragraph" w:customStyle="1" w:styleId="8CDE2FC790D242ED967912556DB925AC">
    <w:name w:val="8CDE2FC790D242ED967912556DB925AC"/>
    <w:rsid w:val="00AD191E"/>
  </w:style>
  <w:style w:type="paragraph" w:customStyle="1" w:styleId="12D5242EF157463CB759FE78105E850E">
    <w:name w:val="12D5242EF157463CB759FE78105E850E"/>
    <w:rsid w:val="00AD191E"/>
  </w:style>
  <w:style w:type="paragraph" w:customStyle="1" w:styleId="3C202FBBD76A4ADC98D5F71275CCC636">
    <w:name w:val="3C202FBBD76A4ADC98D5F71275CCC636"/>
    <w:rsid w:val="00AD191E"/>
  </w:style>
  <w:style w:type="paragraph" w:customStyle="1" w:styleId="C06830D61E4345E8B783E47841D0FB52">
    <w:name w:val="C06830D61E4345E8B783E47841D0FB52"/>
    <w:rsid w:val="00AD191E"/>
  </w:style>
  <w:style w:type="paragraph" w:customStyle="1" w:styleId="01C2ECBEC7C84AE594D33F6A74A4194D">
    <w:name w:val="01C2ECBEC7C84AE594D33F6A74A4194D"/>
    <w:rsid w:val="00AD191E"/>
  </w:style>
  <w:style w:type="paragraph" w:customStyle="1" w:styleId="09468D6B43C44488A1E15BF870E441C0">
    <w:name w:val="09468D6B43C44488A1E15BF870E441C0"/>
    <w:rsid w:val="00AD191E"/>
  </w:style>
  <w:style w:type="paragraph" w:customStyle="1" w:styleId="3F56160BE2504125ACD87B8B381E056E">
    <w:name w:val="3F56160BE2504125ACD87B8B381E056E"/>
    <w:rsid w:val="00AD191E"/>
  </w:style>
  <w:style w:type="paragraph" w:customStyle="1" w:styleId="4D8B1F2164D74326AD6341BE2E060FA1">
    <w:name w:val="4D8B1F2164D74326AD6341BE2E060FA1"/>
    <w:rsid w:val="00AD191E"/>
  </w:style>
  <w:style w:type="paragraph" w:customStyle="1" w:styleId="3C202FBBD76A4ADC98D5F71275CCC6361">
    <w:name w:val="3C202FBBD76A4ADC98D5F71275CCC6361"/>
    <w:rsid w:val="00AD191E"/>
    <w:pPr>
      <w:spacing w:after="200" w:line="276" w:lineRule="auto"/>
    </w:pPr>
    <w:rPr>
      <w:rFonts w:ascii="Calibri" w:eastAsia="Times New Roman" w:hAnsi="Calibri" w:cs="Times New Roman"/>
      <w:lang w:eastAsia="en-US"/>
    </w:rPr>
  </w:style>
  <w:style w:type="paragraph" w:customStyle="1" w:styleId="538BACCD0FAA49669A6415236CDDE1AB1">
    <w:name w:val="538BACCD0FAA49669A6415236CDDE1AB1"/>
    <w:rsid w:val="00AD191E"/>
    <w:pPr>
      <w:spacing w:after="200" w:line="276" w:lineRule="auto"/>
    </w:pPr>
    <w:rPr>
      <w:rFonts w:ascii="Calibri" w:eastAsia="Times New Roman" w:hAnsi="Calibri" w:cs="Times New Roman"/>
      <w:lang w:eastAsia="en-US"/>
    </w:rPr>
  </w:style>
  <w:style w:type="paragraph" w:customStyle="1" w:styleId="7759330359EF4A2E8543A2E84DF7004F">
    <w:name w:val="7759330359EF4A2E8543A2E84DF7004F"/>
    <w:rsid w:val="00AD191E"/>
  </w:style>
  <w:style w:type="paragraph" w:customStyle="1" w:styleId="36E40E4AC01B4E17A9D258205F75EE97">
    <w:name w:val="36E40E4AC01B4E17A9D258205F75EE97"/>
    <w:rsid w:val="00AD191E"/>
  </w:style>
  <w:style w:type="paragraph" w:customStyle="1" w:styleId="486627D6E9CE4FE4B97FBEA0D6EE7DEE">
    <w:name w:val="486627D6E9CE4FE4B97FBEA0D6EE7DEE"/>
    <w:rsid w:val="00AD191E"/>
  </w:style>
  <w:style w:type="paragraph" w:customStyle="1" w:styleId="15C7152CBC2B464DB7C86105A1ED83BC">
    <w:name w:val="15C7152CBC2B464DB7C86105A1ED83BC"/>
    <w:rsid w:val="00AD191E"/>
  </w:style>
  <w:style w:type="paragraph" w:customStyle="1" w:styleId="AB1DFEAA63974B7DBC75061C5F7EB998">
    <w:name w:val="AB1DFEAA63974B7DBC75061C5F7EB998"/>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2">
    <w:name w:val="3C202FBBD76A4ADC98D5F71275CCC6362"/>
    <w:rsid w:val="00AD191E"/>
    <w:pPr>
      <w:spacing w:after="200" w:line="276" w:lineRule="auto"/>
    </w:pPr>
    <w:rPr>
      <w:rFonts w:ascii="Calibri" w:eastAsia="Times New Roman" w:hAnsi="Calibri" w:cs="Times New Roman"/>
      <w:lang w:eastAsia="en-US"/>
    </w:rPr>
  </w:style>
  <w:style w:type="paragraph" w:customStyle="1" w:styleId="7759330359EF4A2E8543A2E84DF7004F1">
    <w:name w:val="7759330359EF4A2E8543A2E84DF7004F1"/>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1">
    <w:name w:val="36E40E4AC01B4E17A9D258205F75EE971"/>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1">
    <w:name w:val="486627D6E9CE4FE4B97FBEA0D6EE7DEE1"/>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1">
    <w:name w:val="15C7152CBC2B464DB7C86105A1ED83BC1"/>
    <w:rsid w:val="00AD191E"/>
    <w:pPr>
      <w:spacing w:after="200" w:line="276" w:lineRule="auto"/>
    </w:pPr>
    <w:rPr>
      <w:rFonts w:ascii="Calibri" w:eastAsia="Times New Roman" w:hAnsi="Calibri" w:cs="Times New Roman"/>
      <w:lang w:eastAsia="en-US"/>
    </w:rPr>
  </w:style>
  <w:style w:type="paragraph" w:customStyle="1" w:styleId="538BACCD0FAA49669A6415236CDDE1AB2">
    <w:name w:val="538BACCD0FAA49669A6415236CDDE1AB2"/>
    <w:rsid w:val="00AD191E"/>
    <w:pPr>
      <w:spacing w:after="200" w:line="276" w:lineRule="auto"/>
    </w:pPr>
    <w:rPr>
      <w:rFonts w:ascii="Calibri" w:eastAsia="Times New Roman" w:hAnsi="Calibri" w:cs="Times New Roman"/>
      <w:lang w:eastAsia="en-US"/>
    </w:rPr>
  </w:style>
  <w:style w:type="paragraph" w:customStyle="1" w:styleId="AB1DFEAA63974B7DBC75061C5F7EB9981">
    <w:name w:val="AB1DFEAA63974B7DBC75061C5F7EB9981"/>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
    <w:name w:val="D61E9AF4EEFE4D97882F2AFFC18DDEED"/>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
    <w:name w:val="D4472BA6497E4A32AD024908149F125E"/>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3">
    <w:name w:val="3C202FBBD76A4ADC98D5F71275CCC6363"/>
    <w:rsid w:val="00AD191E"/>
    <w:pPr>
      <w:spacing w:after="200" w:line="276" w:lineRule="auto"/>
    </w:pPr>
    <w:rPr>
      <w:rFonts w:ascii="Calibri" w:eastAsia="Times New Roman" w:hAnsi="Calibri" w:cs="Times New Roman"/>
      <w:lang w:eastAsia="en-US"/>
    </w:rPr>
  </w:style>
  <w:style w:type="paragraph" w:customStyle="1" w:styleId="7759330359EF4A2E8543A2E84DF7004F2">
    <w:name w:val="7759330359EF4A2E8543A2E84DF7004F2"/>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2">
    <w:name w:val="36E40E4AC01B4E17A9D258205F75EE972"/>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2">
    <w:name w:val="486627D6E9CE4FE4B97FBEA0D6EE7DEE2"/>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2">
    <w:name w:val="15C7152CBC2B464DB7C86105A1ED83BC2"/>
    <w:rsid w:val="00AD191E"/>
    <w:pPr>
      <w:spacing w:after="200" w:line="276" w:lineRule="auto"/>
    </w:pPr>
    <w:rPr>
      <w:rFonts w:ascii="Calibri" w:eastAsia="Times New Roman" w:hAnsi="Calibri" w:cs="Times New Roman"/>
      <w:lang w:eastAsia="en-US"/>
    </w:rPr>
  </w:style>
  <w:style w:type="paragraph" w:customStyle="1" w:styleId="538BACCD0FAA49669A6415236CDDE1AB3">
    <w:name w:val="538BACCD0FAA49669A6415236CDDE1AB3"/>
    <w:rsid w:val="00AD191E"/>
    <w:pPr>
      <w:spacing w:after="200" w:line="276" w:lineRule="auto"/>
    </w:pPr>
    <w:rPr>
      <w:rFonts w:ascii="Calibri" w:eastAsia="Times New Roman" w:hAnsi="Calibri" w:cs="Times New Roman"/>
      <w:lang w:eastAsia="en-US"/>
    </w:rPr>
  </w:style>
  <w:style w:type="paragraph" w:customStyle="1" w:styleId="AB1DFEAA63974B7DBC75061C5F7EB9982">
    <w:name w:val="AB1DFEAA63974B7DBC75061C5F7EB9982"/>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1">
    <w:name w:val="D61E9AF4EEFE4D97882F2AFFC18DDEED1"/>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1">
    <w:name w:val="D4472BA6497E4A32AD024908149F125E1"/>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4">
    <w:name w:val="3C202FBBD76A4ADC98D5F71275CCC6364"/>
    <w:rsid w:val="00AD191E"/>
    <w:pPr>
      <w:spacing w:after="200" w:line="276" w:lineRule="auto"/>
    </w:pPr>
    <w:rPr>
      <w:rFonts w:ascii="Calibri" w:eastAsia="Times New Roman" w:hAnsi="Calibri" w:cs="Times New Roman"/>
      <w:lang w:eastAsia="en-US"/>
    </w:rPr>
  </w:style>
  <w:style w:type="paragraph" w:customStyle="1" w:styleId="7759330359EF4A2E8543A2E84DF7004F3">
    <w:name w:val="7759330359EF4A2E8543A2E84DF7004F3"/>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3">
    <w:name w:val="36E40E4AC01B4E17A9D258205F75EE973"/>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3">
    <w:name w:val="486627D6E9CE4FE4B97FBEA0D6EE7DEE3"/>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3">
    <w:name w:val="15C7152CBC2B464DB7C86105A1ED83BC3"/>
    <w:rsid w:val="00AD191E"/>
    <w:pPr>
      <w:spacing w:after="200" w:line="276" w:lineRule="auto"/>
    </w:pPr>
    <w:rPr>
      <w:rFonts w:ascii="Calibri" w:eastAsia="Times New Roman" w:hAnsi="Calibri" w:cs="Times New Roman"/>
      <w:lang w:eastAsia="en-US"/>
    </w:rPr>
  </w:style>
  <w:style w:type="paragraph" w:customStyle="1" w:styleId="538BACCD0FAA49669A6415236CDDE1AB4">
    <w:name w:val="538BACCD0FAA49669A6415236CDDE1AB4"/>
    <w:rsid w:val="00AD191E"/>
    <w:pPr>
      <w:spacing w:after="200" w:line="276" w:lineRule="auto"/>
    </w:pPr>
    <w:rPr>
      <w:rFonts w:ascii="Calibri" w:eastAsia="Times New Roman" w:hAnsi="Calibri" w:cs="Times New Roman"/>
      <w:lang w:eastAsia="en-US"/>
    </w:rPr>
  </w:style>
  <w:style w:type="paragraph" w:customStyle="1" w:styleId="AB1DFEAA63974B7DBC75061C5F7EB9983">
    <w:name w:val="AB1DFEAA63974B7DBC75061C5F7EB9983"/>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2">
    <w:name w:val="D61E9AF4EEFE4D97882F2AFFC18DDEED2"/>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2">
    <w:name w:val="D4472BA6497E4A32AD024908149F125E2"/>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5">
    <w:name w:val="3C202FBBD76A4ADC98D5F71275CCC6365"/>
    <w:rsid w:val="00AD191E"/>
    <w:pPr>
      <w:spacing w:after="200" w:line="276" w:lineRule="auto"/>
    </w:pPr>
    <w:rPr>
      <w:rFonts w:ascii="Calibri" w:eastAsia="Times New Roman" w:hAnsi="Calibri" w:cs="Times New Roman"/>
      <w:lang w:eastAsia="en-US"/>
    </w:rPr>
  </w:style>
  <w:style w:type="paragraph" w:customStyle="1" w:styleId="7759330359EF4A2E8543A2E84DF7004F4">
    <w:name w:val="7759330359EF4A2E8543A2E84DF7004F4"/>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4">
    <w:name w:val="36E40E4AC01B4E17A9D258205F75EE974"/>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4">
    <w:name w:val="486627D6E9CE4FE4B97FBEA0D6EE7DEE4"/>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4">
    <w:name w:val="15C7152CBC2B464DB7C86105A1ED83BC4"/>
    <w:rsid w:val="00AD191E"/>
    <w:pPr>
      <w:spacing w:after="200" w:line="276" w:lineRule="auto"/>
    </w:pPr>
    <w:rPr>
      <w:rFonts w:ascii="Calibri" w:eastAsia="Times New Roman" w:hAnsi="Calibri" w:cs="Times New Roman"/>
      <w:lang w:eastAsia="en-US"/>
    </w:rPr>
  </w:style>
  <w:style w:type="paragraph" w:customStyle="1" w:styleId="538BACCD0FAA49669A6415236CDDE1AB5">
    <w:name w:val="538BACCD0FAA49669A6415236CDDE1AB5"/>
    <w:rsid w:val="00AD191E"/>
    <w:pPr>
      <w:spacing w:after="200" w:line="276" w:lineRule="auto"/>
    </w:pPr>
    <w:rPr>
      <w:rFonts w:ascii="Calibri" w:eastAsia="Times New Roman" w:hAnsi="Calibri" w:cs="Times New Roman"/>
      <w:lang w:eastAsia="en-US"/>
    </w:rPr>
  </w:style>
  <w:style w:type="paragraph" w:customStyle="1" w:styleId="BD13DC19D6DB4D87BC692427CB890CDB">
    <w:name w:val="BD13DC19D6DB4D87BC692427CB890CDB"/>
  </w:style>
  <w:style w:type="paragraph" w:customStyle="1" w:styleId="AD2661490D2D43B8B468D4093EF34A6E">
    <w:name w:val="AD2661490D2D43B8B468D4093EF34A6E"/>
  </w:style>
  <w:style w:type="paragraph" w:customStyle="1" w:styleId="13627D04C3694025838387ABB7EB7FEE">
    <w:name w:val="13627D04C3694025838387ABB7EB7FEE"/>
    <w:rsid w:val="00B9055D"/>
  </w:style>
  <w:style w:type="paragraph" w:customStyle="1" w:styleId="5A1DF4AE0A174B99A9F8BDE3EA050572">
    <w:name w:val="5A1DF4AE0A174B99A9F8BDE3EA050572"/>
    <w:rsid w:val="00B9055D"/>
  </w:style>
  <w:style w:type="paragraph" w:customStyle="1" w:styleId="78E499537B664CF2AE0BEF1A90A08AD7">
    <w:name w:val="78E499537B664CF2AE0BEF1A90A08AD7"/>
    <w:rsid w:val="00B9055D"/>
  </w:style>
  <w:style w:type="paragraph" w:customStyle="1" w:styleId="3C202FBBD76A4ADC98D5F71275CCC6366">
    <w:name w:val="3C202FBBD76A4ADC98D5F71275CCC6366"/>
    <w:rsid w:val="00B9055D"/>
    <w:pPr>
      <w:spacing w:after="200" w:line="276" w:lineRule="auto"/>
    </w:pPr>
    <w:rPr>
      <w:rFonts w:ascii="Calibri" w:eastAsia="Times New Roman" w:hAnsi="Calibri" w:cs="Times New Roman"/>
      <w:lang w:eastAsia="en-US"/>
    </w:rPr>
  </w:style>
  <w:style w:type="paragraph" w:customStyle="1" w:styleId="BD13DC19D6DB4D87BC692427CB890CDB1">
    <w:name w:val="BD13DC19D6DB4D87BC692427CB890CDB1"/>
    <w:rsid w:val="00B9055D"/>
    <w:pPr>
      <w:spacing w:after="200" w:line="276" w:lineRule="auto"/>
      <w:ind w:left="720"/>
      <w:contextualSpacing/>
    </w:pPr>
    <w:rPr>
      <w:rFonts w:ascii="Calibri" w:eastAsia="Times New Roman" w:hAnsi="Calibri" w:cs="Times New Roman"/>
      <w:lang w:eastAsia="en-US"/>
    </w:rPr>
  </w:style>
  <w:style w:type="paragraph" w:customStyle="1" w:styleId="486627D6E9CE4FE4B97FBEA0D6EE7DEE5">
    <w:name w:val="486627D6E9CE4FE4B97FBEA0D6EE7DEE5"/>
    <w:rsid w:val="00B9055D"/>
    <w:pPr>
      <w:spacing w:after="200" w:line="276" w:lineRule="auto"/>
      <w:ind w:left="720"/>
      <w:contextualSpacing/>
    </w:pPr>
    <w:rPr>
      <w:rFonts w:ascii="Calibri" w:eastAsia="Times New Roman" w:hAnsi="Calibri" w:cs="Times New Roman"/>
      <w:lang w:eastAsia="en-US"/>
    </w:rPr>
  </w:style>
  <w:style w:type="paragraph" w:customStyle="1" w:styleId="15C7152CBC2B464DB7C86105A1ED83BC5">
    <w:name w:val="15C7152CBC2B464DB7C86105A1ED83BC5"/>
    <w:rsid w:val="00B9055D"/>
    <w:pPr>
      <w:spacing w:after="200" w:line="276" w:lineRule="auto"/>
    </w:pPr>
    <w:rPr>
      <w:rFonts w:ascii="Calibri" w:eastAsia="Times New Roman" w:hAnsi="Calibri" w:cs="Times New Roman"/>
      <w:lang w:eastAsia="en-US"/>
    </w:rPr>
  </w:style>
  <w:style w:type="paragraph" w:customStyle="1" w:styleId="5A1DF4AE0A174B99A9F8BDE3EA0505721">
    <w:name w:val="5A1DF4AE0A174B99A9F8BDE3EA0505721"/>
    <w:rsid w:val="00B9055D"/>
    <w:pPr>
      <w:spacing w:after="200" w:line="276" w:lineRule="auto"/>
    </w:pPr>
    <w:rPr>
      <w:rFonts w:ascii="Calibri" w:eastAsia="Times New Roman" w:hAnsi="Calibri" w:cs="Times New Roman"/>
      <w:lang w:eastAsia="en-US"/>
    </w:rPr>
  </w:style>
  <w:style w:type="paragraph" w:customStyle="1" w:styleId="78E499537B664CF2AE0BEF1A90A08AD71">
    <w:name w:val="78E499537B664CF2AE0BEF1A90A08AD71"/>
    <w:rsid w:val="00B9055D"/>
    <w:pPr>
      <w:spacing w:after="200" w:line="276" w:lineRule="auto"/>
    </w:pPr>
    <w:rPr>
      <w:rFonts w:ascii="Calibri" w:eastAsia="Times New Roman" w:hAnsi="Calibri" w:cs="Times New Roman"/>
      <w:lang w:eastAsia="en-US"/>
    </w:rPr>
  </w:style>
  <w:style w:type="paragraph" w:customStyle="1" w:styleId="6129D285EBBA497783D53F98DDDF3288">
    <w:name w:val="6129D285EBBA497783D53F98DDDF3288"/>
    <w:rsid w:val="00536FA8"/>
  </w:style>
  <w:style w:type="paragraph" w:customStyle="1" w:styleId="5FAE1ADE477746D9A4E0E729BA9738D7">
    <w:name w:val="5FAE1ADE477746D9A4E0E729BA9738D7"/>
    <w:rsid w:val="00296C6E"/>
  </w:style>
  <w:style w:type="paragraph" w:customStyle="1" w:styleId="790FD3EE90354DFA8EBF55F8E3BAB2DD">
    <w:name w:val="790FD3EE90354DFA8EBF55F8E3BAB2DD"/>
    <w:rsid w:val="00296C6E"/>
  </w:style>
  <w:style w:type="paragraph" w:customStyle="1" w:styleId="AB6A169FEA8A4E66ABCF1300916FA430">
    <w:name w:val="AB6A169FEA8A4E66ABCF1300916FA430"/>
    <w:rsid w:val="00296C6E"/>
  </w:style>
  <w:style w:type="paragraph" w:customStyle="1" w:styleId="6B6CDED71B934D80848EF89398B63E4D">
    <w:name w:val="6B6CDED71B934D80848EF89398B63E4D"/>
    <w:rsid w:val="00296C6E"/>
  </w:style>
  <w:style w:type="paragraph" w:customStyle="1" w:styleId="92A26656B34A463EBF0B896FEDD3C033">
    <w:name w:val="92A26656B34A463EBF0B896FEDD3C033"/>
    <w:rsid w:val="00296C6E"/>
  </w:style>
  <w:style w:type="paragraph" w:customStyle="1" w:styleId="AA4A6F39D05E4E6A9BE592ADA25E5E04">
    <w:name w:val="AA4A6F39D05E4E6A9BE592ADA25E5E04"/>
    <w:rsid w:val="00296C6E"/>
  </w:style>
  <w:style w:type="paragraph" w:customStyle="1" w:styleId="81B7FCCD78324D228B56DAFDD5287B00">
    <w:name w:val="81B7FCCD78324D228B56DAFDD5287B00"/>
    <w:rsid w:val="00296C6E"/>
  </w:style>
  <w:style w:type="paragraph" w:customStyle="1" w:styleId="B790D9366DBF4504BFEE2A450CC8081D">
    <w:name w:val="B790D9366DBF4504BFEE2A450CC8081D"/>
    <w:rsid w:val="00296C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Dąbek Justyna</DisplayName>
        <AccountId>53</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71342-074C-422C-82A4-E8039273B446}">
  <ds:schemaRefs>
    <ds:schemaRef ds:uri="http://schemas.microsoft.com/office/infopath/2007/PartnerControls"/>
    <ds:schemaRef ds:uri="http://purl.org/dc/dcmitype/"/>
    <ds:schemaRef ds:uri="67045f44-ec46-4ccc-a0f5-6e6600517be9"/>
    <ds:schemaRef ds:uri="http://schemas.microsoft.com/office/2006/metadata/properties"/>
    <ds:schemaRef ds:uri="http://purl.org/dc/terms/"/>
    <ds:schemaRef ds:uri="http://schemas.microsoft.com/office/2006/documentManagement/types"/>
    <ds:schemaRef ds:uri="http://www.w3.org/XML/1998/namespace"/>
    <ds:schemaRef ds:uri="http://schemas.openxmlformats.org/package/2006/metadata/core-properties"/>
    <ds:schemaRef ds:uri="ea1f0649-767e-4101-ac42-4c88ca8afb40"/>
    <ds:schemaRef ds:uri="http://purl.org/dc/elements/1.1/"/>
  </ds:schemaRefs>
</ds:datastoreItem>
</file>

<file path=customXml/itemProps2.xml><?xml version="1.0" encoding="utf-8"?>
<ds:datastoreItem xmlns:ds="http://schemas.openxmlformats.org/officeDocument/2006/customXml" ds:itemID="{E168E83B-4D63-497C-BF36-ED7CB188F5EE}">
  <ds:schemaRefs>
    <ds:schemaRef ds:uri="http://schemas.microsoft.com/sharepoint/v3/contenttype/forms"/>
  </ds:schemaRefs>
</ds:datastoreItem>
</file>

<file path=customXml/itemProps3.xml><?xml version="1.0" encoding="utf-8"?>
<ds:datastoreItem xmlns:ds="http://schemas.openxmlformats.org/officeDocument/2006/customXml" ds:itemID="{F770CDAC-E731-4C04-AC3C-3BF2466F1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3F6EA2-6C83-45A2-A129-79E609D8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3605</Words>
  <Characters>21632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Rojek Patrycja</dc:creator>
  <cp:keywords/>
  <dc:description/>
  <cp:lastModifiedBy>Rojek Patrycja</cp:lastModifiedBy>
  <cp:revision>4</cp:revision>
  <dcterms:created xsi:type="dcterms:W3CDTF">2024-04-18T08:24:00Z</dcterms:created>
  <dcterms:modified xsi:type="dcterms:W3CDTF">2024-05-08T05:40:00Z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0x010100D091D2838DF0DC4EB5843F8066A18250</vt:lpwstr>
  </property>
</Properties>
</file>